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נאוה גדיש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628C9" w:rsidRDefault="005333E6" w:rsidP="001C5F8C">
                <w:pPr>
                  <w:suppressLineNumbers/>
                  <w:rPr>
                    <w:rFonts w:ascii="Arial" w:hAnsi="Arial"/>
                    <w:b/>
                    <w:bCs/>
                    <w:noProof w:val="0"/>
                    <w:sz w:val="26"/>
                    <w:szCs w:val="26"/>
                    <w:rtl/>
                  </w:rPr>
                </w:pPr>
                <w:r>
                  <w:rPr>
                    <w:rFonts w:ascii="Arial" w:hAnsi="Arial"/>
                    <w:b/>
                    <w:bCs/>
                    <w:noProof w:val="0"/>
                    <w:sz w:val="26"/>
                    <w:szCs w:val="26"/>
                    <w:rtl/>
                  </w:rPr>
                  <w:t>מבקש</w:t>
                </w:r>
                <w:r w:rsidR="001C5F8C">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1C4567" w:rsidP="00C454A5">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C454A5">
                  <w:rPr>
                    <w:rFonts w:ascii="Arial" w:hAnsi="Arial" w:hint="cs"/>
                    <w:b/>
                    <w:bCs/>
                    <w:noProof w:val="0"/>
                    <w:sz w:val="26"/>
                    <w:szCs w:val="26"/>
                    <w:rtl/>
                  </w:rPr>
                  <w:t xml:space="preserve">נ"ט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C454A5">
              <w:rPr>
                <w:rFonts w:hint="cs"/>
                <w:b/>
                <w:bCs/>
                <w:noProof w:val="0"/>
                <w:sz w:val="26"/>
                <w:szCs w:val="26"/>
                <w:rtl/>
              </w:rPr>
              <w:t>===== (האם)</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C4567"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gridSpan w:val="2"/>
          </w:tcPr>
          <w:p w:rsidR="0094424E" w:rsidRPr="00E54CD9" w:rsidRDefault="001C4567" w:rsidP="00C454A5">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C454A5">
                  <w:rPr>
                    <w:rFonts w:ascii="Arial" w:hAnsi="Arial" w:hint="cs"/>
                    <w:b/>
                    <w:bCs/>
                    <w:noProof w:val="0"/>
                    <w:sz w:val="26"/>
                    <w:szCs w:val="26"/>
                    <w:rtl/>
                  </w:rPr>
                  <w:t>א"ט</w:t>
                </w:r>
                <w:r w:rsidR="001C5F8C">
                  <w:rPr>
                    <w:rFonts w:ascii="Arial" w:hAnsi="Arial"/>
                    <w:b/>
                    <w:bCs/>
                    <w:noProof w:val="0"/>
                    <w:sz w:val="26"/>
                    <w:szCs w:val="26"/>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r w:rsidR="00C454A5">
                  <w:rPr>
                    <w:rFonts w:ascii="Arial" w:hAnsi="Arial" w:hint="cs"/>
                    <w:b/>
                    <w:bCs/>
                    <w:noProof w:val="0"/>
                    <w:sz w:val="26"/>
                    <w:szCs w:val="26"/>
                    <w:rtl/>
                  </w:rPr>
                  <w:t xml:space="preserve"> ===== </w:t>
                </w:r>
              </w:sdtContent>
            </w:sdt>
            <w:r w:rsidR="00C454A5">
              <w:rPr>
                <w:rFonts w:ascii="Arial" w:hAnsi="Arial" w:hint="cs"/>
                <w:b/>
                <w:bCs/>
                <w:noProof w:val="0"/>
                <w:sz w:val="26"/>
                <w:szCs w:val="26"/>
                <w:rtl/>
              </w:rPr>
              <w:t>(הבן)</w:t>
            </w:r>
          </w:p>
          <w:p w:rsidR="0094424E" w:rsidRPr="00E54CD9" w:rsidRDefault="001C4567" w:rsidP="00C454A5">
            <w:pPr>
              <w:suppressLineNumbers/>
              <w:rPr>
                <w:rFonts w:ascii="Arial" w:hAnsi="Arial"/>
                <w:b/>
                <w:bCs/>
                <w:noProof w:val="0"/>
                <w:sz w:val="26"/>
                <w:szCs w:val="26"/>
                <w:rtl/>
              </w:rPr>
            </w:pPr>
            <w:sdt>
              <w:sdtPr>
                <w:rPr>
                  <w:rtl/>
                </w:rPr>
                <w:alias w:val="1571"/>
                <w:tag w:val="1571"/>
                <w:id w:val="1485055396"/>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b/>
                  <w:bCs/>
                  <w:rtl/>
                </w:rPr>
                <w:alias w:val="1486"/>
                <w:tag w:val="1486"/>
                <w:id w:val="-1743246615"/>
                <w:text w:multiLine="1"/>
              </w:sdtPr>
              <w:sdtEndPr/>
              <w:sdtContent>
                <w:r w:rsidR="00C454A5" w:rsidRPr="00C454A5">
                  <w:rPr>
                    <w:rFonts w:hint="cs"/>
                    <w:b/>
                    <w:bCs/>
                    <w:rtl/>
                  </w:rPr>
                  <w:t>ד"ט</w:t>
                </w:r>
              </w:sdtContent>
            </w:sdt>
            <w:r w:rsidR="00E54CD9">
              <w:rPr>
                <w:rFonts w:hint="cs"/>
                <w:rtl/>
              </w:rPr>
              <w:t xml:space="preserve"> </w:t>
            </w:r>
            <w:sdt>
              <w:sdtPr>
                <w:rPr>
                  <w:rFonts w:ascii="Arial" w:hAnsi="Arial" w:hint="cs"/>
                  <w:b/>
                  <w:bCs/>
                  <w:noProof w:val="0"/>
                  <w:sz w:val="26"/>
                  <w:szCs w:val="26"/>
                  <w:rtl/>
                </w:rPr>
                <w:alias w:val="2317"/>
                <w:tag w:val="2317"/>
                <w:id w:val="1875274612"/>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C454A5">
              <w:rPr>
                <w:rFonts w:ascii="Arial" w:hAnsi="Arial" w:hint="cs"/>
                <w:b/>
                <w:bCs/>
                <w:noProof w:val="0"/>
                <w:sz w:val="26"/>
                <w:szCs w:val="26"/>
                <w:rtl/>
              </w:rPr>
              <w:t xml:space="preserve"> ====== (הכלה)</w:t>
            </w:r>
          </w:p>
        </w:tc>
      </w:tr>
    </w:tbl>
    <w:p w:rsidR="0094424E" w:rsidRDefault="0094424E" w:rsidP="00D44968">
      <w:pPr>
        <w:suppressLineNumbers/>
        <w:rPr>
          <w:rtl/>
        </w:rPr>
      </w:pPr>
    </w:p>
    <w:p w:rsidR="001C5F8C" w:rsidRDefault="001C5F8C"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1C5F8C">
      <w:pPr>
        <w:spacing w:line="360" w:lineRule="auto"/>
        <w:jc w:val="both"/>
        <w:rPr>
          <w:rFonts w:ascii="Arial" w:hAnsi="Arial"/>
          <w:noProof w:val="0"/>
          <w:rtl/>
        </w:rPr>
      </w:pPr>
      <w:bookmarkStart w:id="1" w:name="NGCSBookmark"/>
      <w:bookmarkEnd w:id="1"/>
      <w:r>
        <w:rPr>
          <w:rFonts w:ascii="Arial" w:hAnsi="Arial" w:hint="cs"/>
          <w:noProof w:val="0"/>
          <w:rtl/>
        </w:rPr>
        <w:t>לפניי בקשת התובעת לתקן את כתב התביעה שהגישה כנגד בנה ורעייתו (המצויים בסכסוך</w:t>
      </w:r>
      <w:r w:rsidR="00E53208">
        <w:rPr>
          <w:rFonts w:ascii="Arial" w:hAnsi="Arial" w:hint="cs"/>
          <w:noProof w:val="0"/>
          <w:rtl/>
        </w:rPr>
        <w:t xml:space="preserve"> בינם לבין עצמם</w:t>
      </w:r>
      <w:r>
        <w:rPr>
          <w:rFonts w:ascii="Arial" w:hAnsi="Arial" w:hint="cs"/>
          <w:noProof w:val="0"/>
          <w:rtl/>
        </w:rPr>
        <w:t>).</w:t>
      </w:r>
    </w:p>
    <w:p w:rsidR="00E53208" w:rsidRDefault="00E53208">
      <w:pPr>
        <w:spacing w:line="360" w:lineRule="auto"/>
        <w:jc w:val="both"/>
        <w:rPr>
          <w:rFonts w:ascii="Arial" w:hAnsi="Arial"/>
          <w:noProof w:val="0"/>
          <w:rtl/>
        </w:rPr>
      </w:pPr>
    </w:p>
    <w:p w:rsidR="001C5F8C" w:rsidRDefault="001C5F8C" w:rsidP="00FF02BE">
      <w:pPr>
        <w:pStyle w:val="ad"/>
        <w:numPr>
          <w:ilvl w:val="0"/>
          <w:numId w:val="1"/>
        </w:numPr>
        <w:spacing w:line="360" w:lineRule="auto"/>
        <w:jc w:val="both"/>
        <w:rPr>
          <w:rFonts w:ascii="Arial" w:hAnsi="Arial"/>
          <w:noProof w:val="0"/>
        </w:rPr>
      </w:pPr>
      <w:r w:rsidRPr="00FF02BE">
        <w:rPr>
          <w:rFonts w:ascii="Arial" w:hAnsi="Arial" w:hint="cs"/>
          <w:noProof w:val="0"/>
          <w:rtl/>
        </w:rPr>
        <w:t xml:space="preserve">במסגרת </w:t>
      </w:r>
      <w:r w:rsidR="00FF02BE">
        <w:rPr>
          <w:rFonts w:ascii="Arial" w:hAnsi="Arial" w:hint="cs"/>
          <w:noProof w:val="0"/>
          <w:rtl/>
        </w:rPr>
        <w:t xml:space="preserve">כתב </w:t>
      </w:r>
      <w:r w:rsidRPr="00FF02BE">
        <w:rPr>
          <w:rFonts w:ascii="Arial" w:hAnsi="Arial" w:hint="cs"/>
          <w:noProof w:val="0"/>
          <w:rtl/>
        </w:rPr>
        <w:t>התביעה עתרה המבקשת לבטל את המתנה שנתנה לבנה ולכלתה ולחייבם להשיבה לידיה (כשלטענתה מדובר במתנה כספית שניתנה במספר פעימות, בסכום כולל של 2,850,000 ₪).</w:t>
      </w:r>
    </w:p>
    <w:p w:rsidR="00E53208" w:rsidRPr="00FF02BE" w:rsidRDefault="00E53208" w:rsidP="00E53208">
      <w:pPr>
        <w:pStyle w:val="ad"/>
        <w:spacing w:line="360" w:lineRule="auto"/>
        <w:jc w:val="both"/>
        <w:rPr>
          <w:rFonts w:ascii="Arial" w:hAnsi="Arial"/>
          <w:noProof w:val="0"/>
          <w:rtl/>
        </w:rPr>
      </w:pPr>
    </w:p>
    <w:p w:rsidR="005E35A4" w:rsidRDefault="005E35A4" w:rsidP="00FF02BE">
      <w:pPr>
        <w:pStyle w:val="ad"/>
        <w:numPr>
          <w:ilvl w:val="0"/>
          <w:numId w:val="1"/>
        </w:numPr>
        <w:spacing w:line="360" w:lineRule="auto"/>
        <w:jc w:val="both"/>
        <w:rPr>
          <w:rFonts w:ascii="Arial" w:hAnsi="Arial"/>
          <w:noProof w:val="0"/>
        </w:rPr>
      </w:pPr>
      <w:r w:rsidRPr="00FF02BE">
        <w:rPr>
          <w:rFonts w:ascii="Arial" w:hAnsi="Arial" w:hint="cs"/>
          <w:noProof w:val="0"/>
          <w:rtl/>
        </w:rPr>
        <w:t>בדיון הראשון שהתקיים ביום 01.02.23, נשאלה התובעת מספר שאלות על ידי בית המשפט ובתום הדיון אפשרתי לה לצרף מסמכים נדרשים (אף שהיה מקום לצרפם לכתב התביעה).</w:t>
      </w:r>
    </w:p>
    <w:p w:rsidR="00E53208" w:rsidRPr="00E53208" w:rsidRDefault="00E53208" w:rsidP="00E53208">
      <w:pPr>
        <w:pStyle w:val="ad"/>
        <w:rPr>
          <w:rFonts w:ascii="Arial" w:hAnsi="Arial"/>
          <w:noProof w:val="0"/>
          <w:rtl/>
        </w:rPr>
      </w:pPr>
    </w:p>
    <w:p w:rsidR="005E35A4" w:rsidRPr="00FF02BE" w:rsidRDefault="005E35A4" w:rsidP="00FF02BE">
      <w:pPr>
        <w:pStyle w:val="ad"/>
        <w:numPr>
          <w:ilvl w:val="0"/>
          <w:numId w:val="1"/>
        </w:numPr>
        <w:spacing w:line="360" w:lineRule="auto"/>
        <w:jc w:val="both"/>
        <w:rPr>
          <w:rFonts w:ascii="Arial" w:hAnsi="Arial"/>
          <w:noProof w:val="0"/>
          <w:rtl/>
        </w:rPr>
      </w:pPr>
      <w:r w:rsidRPr="00FF02BE">
        <w:rPr>
          <w:rFonts w:ascii="Arial" w:hAnsi="Arial" w:hint="cs"/>
          <w:noProof w:val="0"/>
          <w:rtl/>
        </w:rPr>
        <w:t>תחת צירוף המסמכים</w:t>
      </w:r>
      <w:r w:rsidR="0092702A">
        <w:rPr>
          <w:rFonts w:ascii="Arial" w:hAnsi="Arial" w:hint="cs"/>
          <w:noProof w:val="0"/>
          <w:rtl/>
        </w:rPr>
        <w:t>,</w:t>
      </w:r>
      <w:r w:rsidRPr="00FF02BE">
        <w:rPr>
          <w:rFonts w:ascii="Arial" w:hAnsi="Arial" w:hint="cs"/>
          <w:noProof w:val="0"/>
          <w:rtl/>
        </w:rPr>
        <w:t xml:space="preserve"> הגישה התובעת בקשה לתיקון כתב התביעה במסגרתה בקשה לאפשר לה "לדייק" את כתב ה</w:t>
      </w:r>
      <w:r w:rsidR="000775DE" w:rsidRPr="00FF02BE">
        <w:rPr>
          <w:rFonts w:ascii="Arial" w:hAnsi="Arial" w:hint="cs"/>
          <w:noProof w:val="0"/>
          <w:rtl/>
        </w:rPr>
        <w:t>תביעה ולתמוך אותו במסמכים (בקשה מס' 4).</w:t>
      </w:r>
    </w:p>
    <w:p w:rsidR="000775DE" w:rsidRDefault="000775DE" w:rsidP="00FF02BE">
      <w:pPr>
        <w:spacing w:line="360" w:lineRule="auto"/>
        <w:ind w:left="720"/>
        <w:jc w:val="both"/>
        <w:rPr>
          <w:rFonts w:ascii="Arial" w:hAnsi="Arial"/>
          <w:noProof w:val="0"/>
          <w:rtl/>
        </w:rPr>
      </w:pPr>
      <w:r>
        <w:rPr>
          <w:rFonts w:ascii="Arial" w:hAnsi="Arial" w:hint="cs"/>
          <w:noProof w:val="0"/>
          <w:rtl/>
        </w:rPr>
        <w:t>לאחר שקבלתי את תגובת המשיבה 2 ובהיעדר תגובה מטעם המשיב 1 (שהוא בנה של המבקשת), הוריתי על מחיקת הבקשה, מהטעמים שפורטו בהחלטה.</w:t>
      </w:r>
    </w:p>
    <w:p w:rsidR="00E53208" w:rsidRDefault="00E53208" w:rsidP="00FF02BE">
      <w:pPr>
        <w:spacing w:line="360" w:lineRule="auto"/>
        <w:ind w:left="720"/>
        <w:jc w:val="both"/>
        <w:rPr>
          <w:rFonts w:ascii="Arial" w:hAnsi="Arial"/>
          <w:noProof w:val="0"/>
          <w:rtl/>
        </w:rPr>
      </w:pPr>
    </w:p>
    <w:p w:rsidR="000775DE" w:rsidRDefault="000775DE" w:rsidP="00FF02BE">
      <w:pPr>
        <w:pStyle w:val="ad"/>
        <w:numPr>
          <w:ilvl w:val="0"/>
          <w:numId w:val="1"/>
        </w:numPr>
        <w:spacing w:line="360" w:lineRule="auto"/>
        <w:jc w:val="both"/>
        <w:rPr>
          <w:rFonts w:ascii="Arial" w:hAnsi="Arial"/>
          <w:noProof w:val="0"/>
        </w:rPr>
      </w:pPr>
      <w:r w:rsidRPr="00FF02BE">
        <w:rPr>
          <w:rFonts w:ascii="Arial" w:hAnsi="Arial" w:hint="cs"/>
          <w:noProof w:val="0"/>
          <w:rtl/>
        </w:rPr>
        <w:t xml:space="preserve">בהמשך, </w:t>
      </w:r>
      <w:r w:rsidR="00C17607" w:rsidRPr="00FF02BE">
        <w:rPr>
          <w:rFonts w:ascii="Arial" w:hAnsi="Arial" w:hint="cs"/>
          <w:noProof w:val="0"/>
          <w:rtl/>
        </w:rPr>
        <w:t xml:space="preserve">ביום </w:t>
      </w:r>
      <w:r w:rsidR="0092702A">
        <w:rPr>
          <w:rFonts w:ascii="Arial" w:hAnsi="Arial" w:hint="cs"/>
          <w:noProof w:val="0"/>
          <w:rtl/>
        </w:rPr>
        <w:t>0</w:t>
      </w:r>
      <w:r w:rsidR="00C17607" w:rsidRPr="00FF02BE">
        <w:rPr>
          <w:rFonts w:ascii="Arial" w:hAnsi="Arial" w:hint="cs"/>
          <w:noProof w:val="0"/>
          <w:rtl/>
        </w:rPr>
        <w:t xml:space="preserve">2.11.23, נחתמה, </w:t>
      </w:r>
      <w:r w:rsidRPr="00FF02BE">
        <w:rPr>
          <w:rFonts w:ascii="Arial" w:hAnsi="Arial" w:hint="cs"/>
          <w:noProof w:val="0"/>
          <w:rtl/>
        </w:rPr>
        <w:t>בהסכמת הצדדים</w:t>
      </w:r>
      <w:r w:rsidR="00C17607" w:rsidRPr="00FF02BE">
        <w:rPr>
          <w:rFonts w:ascii="Arial" w:hAnsi="Arial" w:hint="cs"/>
          <w:noProof w:val="0"/>
          <w:rtl/>
        </w:rPr>
        <w:t>, פ</w:t>
      </w:r>
      <w:r w:rsidRPr="00FF02BE">
        <w:rPr>
          <w:rFonts w:ascii="Arial" w:hAnsi="Arial" w:hint="cs"/>
          <w:noProof w:val="0"/>
          <w:rtl/>
        </w:rPr>
        <w:t>סיקתה ש</w:t>
      </w:r>
      <w:r w:rsidR="00C17607" w:rsidRPr="00FF02BE">
        <w:rPr>
          <w:rFonts w:ascii="Arial" w:hAnsi="Arial" w:hint="cs"/>
          <w:noProof w:val="0"/>
          <w:rtl/>
        </w:rPr>
        <w:t xml:space="preserve">אפשרה לתובעת </w:t>
      </w:r>
      <w:r w:rsidRPr="00FF02BE">
        <w:rPr>
          <w:rFonts w:ascii="Arial" w:hAnsi="Arial" w:hint="cs"/>
          <w:noProof w:val="0"/>
          <w:rtl/>
        </w:rPr>
        <w:t>לקבל תדפיסים</w:t>
      </w:r>
      <w:r w:rsidR="005A38FD">
        <w:rPr>
          <w:rFonts w:ascii="Arial" w:hAnsi="Arial" w:hint="cs"/>
          <w:noProof w:val="0"/>
          <w:rtl/>
        </w:rPr>
        <w:t>,</w:t>
      </w:r>
      <w:r w:rsidRPr="00FF02BE">
        <w:rPr>
          <w:rFonts w:ascii="Arial" w:hAnsi="Arial" w:hint="cs"/>
          <w:noProof w:val="0"/>
          <w:rtl/>
        </w:rPr>
        <w:t xml:space="preserve"> מחשבונות הבנק שלה ושל בעלה המנוח במשך כשני עשורים.</w:t>
      </w:r>
    </w:p>
    <w:p w:rsidR="00E53208" w:rsidRPr="005A38FD" w:rsidRDefault="00E53208" w:rsidP="00E53208">
      <w:pPr>
        <w:pStyle w:val="ad"/>
        <w:spacing w:line="360" w:lineRule="auto"/>
        <w:jc w:val="both"/>
        <w:rPr>
          <w:rFonts w:ascii="Arial" w:hAnsi="Arial"/>
          <w:noProof w:val="0"/>
        </w:rPr>
      </w:pPr>
    </w:p>
    <w:p w:rsidR="00E53208" w:rsidRPr="00FF02BE" w:rsidRDefault="00E53208" w:rsidP="00FF02BE">
      <w:pPr>
        <w:pStyle w:val="ad"/>
        <w:numPr>
          <w:ilvl w:val="0"/>
          <w:numId w:val="1"/>
        </w:numPr>
        <w:spacing w:line="360" w:lineRule="auto"/>
        <w:jc w:val="both"/>
        <w:rPr>
          <w:rFonts w:ascii="Arial" w:hAnsi="Arial"/>
          <w:noProof w:val="0"/>
          <w:rtl/>
        </w:rPr>
      </w:pPr>
      <w:r>
        <w:rPr>
          <w:rFonts w:ascii="Arial" w:hAnsi="Arial" w:hint="cs"/>
          <w:noProof w:val="0"/>
          <w:rtl/>
        </w:rPr>
        <w:t xml:space="preserve">ניתן היה להניח (ולקוות) שעם קבלת המסמכים האמורים תפעל המבקשת כפי שהוריתי לה בדיון הראשון. </w:t>
      </w:r>
    </w:p>
    <w:p w:rsidR="00C366C2" w:rsidRPr="00FF02BE" w:rsidRDefault="00E53208" w:rsidP="00E53208">
      <w:pPr>
        <w:pStyle w:val="ad"/>
        <w:spacing w:line="360" w:lineRule="auto"/>
        <w:jc w:val="both"/>
        <w:rPr>
          <w:rFonts w:ascii="Arial" w:hAnsi="Arial"/>
          <w:noProof w:val="0"/>
          <w:rtl/>
        </w:rPr>
      </w:pPr>
      <w:r>
        <w:rPr>
          <w:rFonts w:ascii="Arial" w:hAnsi="Arial" w:hint="cs"/>
          <w:noProof w:val="0"/>
          <w:rtl/>
        </w:rPr>
        <w:t xml:space="preserve">במקום זאת, </w:t>
      </w:r>
      <w:r w:rsidR="00C366C2" w:rsidRPr="00FF02BE">
        <w:rPr>
          <w:rFonts w:ascii="Arial" w:hAnsi="Arial" w:hint="cs"/>
          <w:noProof w:val="0"/>
          <w:rtl/>
        </w:rPr>
        <w:t>לאחר שהמבקשת החליפה ייצוג, הוגשה בקשה זו, פחות מחודש לפני מועד הדיון שנקבע</w:t>
      </w:r>
      <w:r>
        <w:rPr>
          <w:rFonts w:ascii="Arial" w:hAnsi="Arial" w:hint="cs"/>
          <w:noProof w:val="0"/>
          <w:rtl/>
        </w:rPr>
        <w:t xml:space="preserve"> </w:t>
      </w:r>
      <w:r>
        <w:rPr>
          <w:rFonts w:ascii="Arial" w:hAnsi="Arial"/>
          <w:noProof w:val="0"/>
          <w:rtl/>
        </w:rPr>
        <w:t>–</w:t>
      </w:r>
      <w:r>
        <w:rPr>
          <w:rFonts w:ascii="Arial" w:hAnsi="Arial" w:hint="cs"/>
          <w:noProof w:val="0"/>
          <w:rtl/>
        </w:rPr>
        <w:t xml:space="preserve"> דבר שגרר דחייתו</w:t>
      </w:r>
      <w:r w:rsidR="00C366C2" w:rsidRPr="00FF02BE">
        <w:rPr>
          <w:rFonts w:ascii="Arial" w:hAnsi="Arial" w:hint="cs"/>
          <w:noProof w:val="0"/>
          <w:rtl/>
        </w:rPr>
        <w:t>.</w:t>
      </w:r>
    </w:p>
    <w:p w:rsidR="00C366C2" w:rsidRPr="00FF02BE" w:rsidRDefault="00C366C2" w:rsidP="00FF02BE">
      <w:pPr>
        <w:pStyle w:val="ad"/>
        <w:numPr>
          <w:ilvl w:val="0"/>
          <w:numId w:val="1"/>
        </w:numPr>
        <w:spacing w:line="360" w:lineRule="auto"/>
        <w:jc w:val="both"/>
        <w:rPr>
          <w:rFonts w:ascii="Arial" w:hAnsi="Arial"/>
          <w:noProof w:val="0"/>
          <w:rtl/>
        </w:rPr>
      </w:pPr>
      <w:r w:rsidRPr="00FF02BE">
        <w:rPr>
          <w:rFonts w:ascii="Arial" w:hAnsi="Arial" w:hint="cs"/>
          <w:noProof w:val="0"/>
          <w:rtl/>
        </w:rPr>
        <w:lastRenderedPageBreak/>
        <w:t>המבקשת טענה כי לאחר שהבקשה הקודמת שהגישה נמחקה, כעת "הבשילו התנאים" להגיש את הבקשה מחדש, כשהיא מפורטת וערוכה כדין.</w:t>
      </w:r>
    </w:p>
    <w:p w:rsidR="00C366C2" w:rsidRDefault="00C366C2" w:rsidP="00FF02BE">
      <w:pPr>
        <w:pStyle w:val="ad"/>
        <w:spacing w:line="360" w:lineRule="auto"/>
        <w:jc w:val="both"/>
        <w:rPr>
          <w:rFonts w:ascii="Arial" w:hAnsi="Arial"/>
          <w:noProof w:val="0"/>
          <w:rtl/>
        </w:rPr>
      </w:pPr>
      <w:r w:rsidRPr="00FF02BE">
        <w:rPr>
          <w:rFonts w:ascii="Arial" w:hAnsi="Arial" w:hint="cs"/>
          <w:noProof w:val="0"/>
          <w:rtl/>
        </w:rPr>
        <w:t>בבקשתה התייחסה המבקשת גם לנסיבות שגרמו לכך שהבקשה המתוקנת הוגשה למעלה משנה לאחר הדיון ולאחר מחיקת הבק</w:t>
      </w:r>
      <w:r w:rsidR="00FF02BE" w:rsidRPr="00FF02BE">
        <w:rPr>
          <w:rFonts w:ascii="Arial" w:hAnsi="Arial" w:hint="cs"/>
          <w:noProof w:val="0"/>
          <w:rtl/>
        </w:rPr>
        <w:t>שה הקודמת.</w:t>
      </w:r>
    </w:p>
    <w:p w:rsidR="00E53208" w:rsidRPr="00FF02BE" w:rsidRDefault="00E53208" w:rsidP="00FF02BE">
      <w:pPr>
        <w:pStyle w:val="ad"/>
        <w:spacing w:line="360" w:lineRule="auto"/>
        <w:jc w:val="both"/>
        <w:rPr>
          <w:rFonts w:ascii="Arial" w:hAnsi="Arial"/>
          <w:noProof w:val="0"/>
          <w:rtl/>
        </w:rPr>
      </w:pPr>
    </w:p>
    <w:p w:rsidR="00FF02BE" w:rsidRPr="00FF02BE" w:rsidRDefault="00FF02BE" w:rsidP="0092702A">
      <w:pPr>
        <w:pStyle w:val="ad"/>
        <w:numPr>
          <w:ilvl w:val="0"/>
          <w:numId w:val="1"/>
        </w:numPr>
        <w:spacing w:line="360" w:lineRule="auto"/>
        <w:jc w:val="both"/>
        <w:rPr>
          <w:rFonts w:ascii="Arial" w:hAnsi="Arial"/>
          <w:noProof w:val="0"/>
          <w:rtl/>
        </w:rPr>
      </w:pPr>
      <w:r w:rsidRPr="00FF02BE">
        <w:rPr>
          <w:rFonts w:ascii="Arial" w:hAnsi="Arial" w:hint="cs"/>
          <w:noProof w:val="0"/>
          <w:rtl/>
        </w:rPr>
        <w:t>בבקשתה פ</w:t>
      </w:r>
      <w:r>
        <w:rPr>
          <w:rFonts w:ascii="Arial" w:hAnsi="Arial" w:hint="cs"/>
          <w:noProof w:val="0"/>
          <w:rtl/>
        </w:rPr>
        <w:t>י</w:t>
      </w:r>
      <w:r w:rsidRPr="00FF02BE">
        <w:rPr>
          <w:rFonts w:ascii="Arial" w:hAnsi="Arial" w:hint="cs"/>
          <w:noProof w:val="0"/>
          <w:rtl/>
        </w:rPr>
        <w:t>רט</w:t>
      </w:r>
      <w:r>
        <w:rPr>
          <w:rFonts w:ascii="Arial" w:hAnsi="Arial" w:hint="cs"/>
          <w:noProof w:val="0"/>
          <w:rtl/>
        </w:rPr>
        <w:t>ה</w:t>
      </w:r>
      <w:r w:rsidRPr="00FF02BE">
        <w:rPr>
          <w:rFonts w:ascii="Arial" w:hAnsi="Arial" w:hint="cs"/>
          <w:noProof w:val="0"/>
          <w:rtl/>
        </w:rPr>
        <w:t xml:space="preserve"> </w:t>
      </w:r>
      <w:r w:rsidR="005A38FD">
        <w:rPr>
          <w:rFonts w:ascii="Arial" w:hAnsi="Arial" w:hint="cs"/>
          <w:noProof w:val="0"/>
          <w:rtl/>
        </w:rPr>
        <w:t>המבקשת</w:t>
      </w:r>
      <w:r w:rsidRPr="00FF02BE">
        <w:rPr>
          <w:rFonts w:ascii="Arial" w:hAnsi="Arial" w:hint="cs"/>
          <w:noProof w:val="0"/>
          <w:rtl/>
        </w:rPr>
        <w:t xml:space="preserve"> כי היא מבקשת להגיש כתב תביעה מתוקן, בו תעתור לקבלת סעד הצהרתי, </w:t>
      </w:r>
      <w:r w:rsidR="0092702A">
        <w:rPr>
          <w:rFonts w:ascii="Arial" w:hAnsi="Arial" w:hint="cs"/>
          <w:noProof w:val="0"/>
          <w:rtl/>
        </w:rPr>
        <w:t>כאשר ה</w:t>
      </w:r>
      <w:r w:rsidRPr="00FF02BE">
        <w:rPr>
          <w:rFonts w:ascii="Arial" w:hAnsi="Arial" w:hint="cs"/>
          <w:noProof w:val="0"/>
          <w:rtl/>
        </w:rPr>
        <w:t>סעד הכספי</w:t>
      </w:r>
      <w:r w:rsidR="0092702A">
        <w:rPr>
          <w:rFonts w:ascii="Arial" w:hAnsi="Arial" w:hint="cs"/>
          <w:noProof w:val="0"/>
          <w:rtl/>
        </w:rPr>
        <w:t xml:space="preserve"> נותר כסעד חלופי</w:t>
      </w:r>
      <w:r w:rsidRPr="00FF02BE">
        <w:rPr>
          <w:rFonts w:ascii="Arial" w:hAnsi="Arial" w:hint="cs"/>
          <w:noProof w:val="0"/>
          <w:rtl/>
        </w:rPr>
        <w:t xml:space="preserve"> ו</w:t>
      </w:r>
      <w:r w:rsidR="0092702A">
        <w:rPr>
          <w:rFonts w:ascii="Arial" w:hAnsi="Arial" w:hint="cs"/>
          <w:noProof w:val="0"/>
          <w:rtl/>
        </w:rPr>
        <w:t xml:space="preserve">ציינה שיהיה בכך </w:t>
      </w:r>
      <w:r w:rsidRPr="00FF02BE">
        <w:rPr>
          <w:rFonts w:ascii="Arial" w:hAnsi="Arial" w:hint="cs"/>
          <w:noProof w:val="0"/>
          <w:rtl/>
        </w:rPr>
        <w:t xml:space="preserve">כדי "לחדד" את העובדות שתומכות לטעמה בעילת התביעה, תוך הוספת טענות בדבר </w:t>
      </w:r>
      <w:r w:rsidR="005A38FD">
        <w:rPr>
          <w:rFonts w:ascii="Arial" w:hAnsi="Arial" w:hint="cs"/>
          <w:noProof w:val="0"/>
          <w:rtl/>
        </w:rPr>
        <w:t>מתן סכומי כסף ב</w:t>
      </w:r>
      <w:r w:rsidRPr="00FF02BE">
        <w:rPr>
          <w:rFonts w:ascii="Arial" w:hAnsi="Arial" w:hint="cs"/>
          <w:noProof w:val="0"/>
          <w:rtl/>
        </w:rPr>
        <w:t>נאמנות</w:t>
      </w:r>
      <w:r w:rsidR="005A38FD">
        <w:rPr>
          <w:rFonts w:ascii="Arial" w:hAnsi="Arial" w:hint="cs"/>
          <w:noProof w:val="0"/>
          <w:rtl/>
        </w:rPr>
        <w:t xml:space="preserve"> לבנה, המשיב 2</w:t>
      </w:r>
      <w:r w:rsidRPr="00FF02BE">
        <w:rPr>
          <w:rFonts w:ascii="Arial" w:hAnsi="Arial" w:hint="cs"/>
          <w:noProof w:val="0"/>
          <w:rtl/>
        </w:rPr>
        <w:t>.</w:t>
      </w:r>
    </w:p>
    <w:p w:rsidR="000775DE" w:rsidRDefault="000775DE" w:rsidP="005E35A4">
      <w:pPr>
        <w:spacing w:line="360" w:lineRule="auto"/>
        <w:jc w:val="both"/>
        <w:rPr>
          <w:rFonts w:ascii="Arial" w:hAnsi="Arial"/>
          <w:noProof w:val="0"/>
          <w:rtl/>
        </w:rPr>
      </w:pPr>
    </w:p>
    <w:p w:rsidR="00D4751D" w:rsidRPr="00E53208" w:rsidRDefault="005A38FD" w:rsidP="0001578D">
      <w:pPr>
        <w:pStyle w:val="ad"/>
        <w:numPr>
          <w:ilvl w:val="0"/>
          <w:numId w:val="1"/>
        </w:numPr>
        <w:spacing w:line="360" w:lineRule="auto"/>
        <w:jc w:val="both"/>
        <w:rPr>
          <w:rFonts w:ascii="Arial" w:hAnsi="Arial"/>
          <w:noProof w:val="0"/>
          <w:rtl/>
        </w:rPr>
      </w:pPr>
      <w:r>
        <w:rPr>
          <w:rFonts w:ascii="Arial" w:hAnsi="Arial" w:hint="cs"/>
          <w:noProof w:val="0"/>
          <w:rtl/>
        </w:rPr>
        <w:t>המשיבה</w:t>
      </w:r>
      <w:r w:rsidR="00D4751D" w:rsidRPr="00E53208">
        <w:rPr>
          <w:rFonts w:ascii="Arial" w:hAnsi="Arial" w:hint="cs"/>
          <w:noProof w:val="0"/>
          <w:rtl/>
        </w:rPr>
        <w:t xml:space="preserve"> 1 התנגדה לבקשה, הן בשל השיהוי בהגשתה והן משום שלטעמה לא מדובר ב"תיקון" כתב התביעה אלא בהגשת תביעה חדשה</w:t>
      </w:r>
      <w:r w:rsidR="00E53208" w:rsidRPr="00E53208">
        <w:rPr>
          <w:rFonts w:ascii="Arial" w:hAnsi="Arial" w:hint="cs"/>
          <w:noProof w:val="0"/>
          <w:rtl/>
        </w:rPr>
        <w:t>.</w:t>
      </w:r>
      <w:r w:rsidR="00D4751D" w:rsidRPr="00E53208">
        <w:rPr>
          <w:rFonts w:ascii="Arial" w:hAnsi="Arial" w:hint="cs"/>
          <w:noProof w:val="0"/>
          <w:rtl/>
        </w:rPr>
        <w:t xml:space="preserve"> </w:t>
      </w:r>
    </w:p>
    <w:p w:rsidR="00D4751D" w:rsidRDefault="005A38FD" w:rsidP="00E53208">
      <w:pPr>
        <w:pStyle w:val="ad"/>
        <w:spacing w:line="360" w:lineRule="auto"/>
        <w:jc w:val="both"/>
        <w:rPr>
          <w:rFonts w:ascii="Arial" w:hAnsi="Arial"/>
          <w:noProof w:val="0"/>
        </w:rPr>
      </w:pPr>
      <w:r>
        <w:rPr>
          <w:rFonts w:ascii="Arial" w:hAnsi="Arial" w:hint="cs"/>
          <w:noProof w:val="0"/>
          <w:rtl/>
        </w:rPr>
        <w:t>המשיב</w:t>
      </w:r>
      <w:r w:rsidR="00D4751D">
        <w:rPr>
          <w:rFonts w:ascii="Arial" w:hAnsi="Arial" w:hint="cs"/>
          <w:noProof w:val="0"/>
          <w:rtl/>
        </w:rPr>
        <w:t xml:space="preserve"> 2 הסכים למבוקש.</w:t>
      </w:r>
    </w:p>
    <w:p w:rsidR="0071762C" w:rsidRPr="0071762C" w:rsidRDefault="0071762C" w:rsidP="0071762C">
      <w:pPr>
        <w:pStyle w:val="ad"/>
        <w:rPr>
          <w:rFonts w:ascii="Arial" w:hAnsi="Arial"/>
          <w:noProof w:val="0"/>
          <w:rtl/>
        </w:rPr>
      </w:pPr>
    </w:p>
    <w:p w:rsidR="006B465B" w:rsidRDefault="0071762C" w:rsidP="00D5333D">
      <w:pPr>
        <w:pStyle w:val="ad"/>
        <w:numPr>
          <w:ilvl w:val="0"/>
          <w:numId w:val="1"/>
        </w:numPr>
        <w:spacing w:line="360" w:lineRule="auto"/>
        <w:jc w:val="both"/>
        <w:rPr>
          <w:rFonts w:ascii="Arial" w:hAnsi="Arial"/>
          <w:b/>
          <w:bCs/>
          <w:noProof w:val="0"/>
        </w:rPr>
      </w:pPr>
      <w:r w:rsidRPr="0002197D">
        <w:rPr>
          <w:rFonts w:ascii="Arial" w:hAnsi="Arial" w:hint="cs"/>
          <w:b/>
          <w:bCs/>
          <w:noProof w:val="0"/>
          <w:rtl/>
        </w:rPr>
        <w:t>לאחר שעיינתי בטענות הצדדים מצאתי לדחות את הבקשה</w:t>
      </w:r>
      <w:r w:rsidR="006B465B">
        <w:rPr>
          <w:rFonts w:ascii="Arial" w:hAnsi="Arial" w:hint="cs"/>
          <w:b/>
          <w:bCs/>
          <w:noProof w:val="0"/>
          <w:rtl/>
        </w:rPr>
        <w:t>.</w:t>
      </w:r>
    </w:p>
    <w:p w:rsidR="0071762C" w:rsidRPr="0002197D" w:rsidRDefault="00D5333D" w:rsidP="00DB5140">
      <w:pPr>
        <w:pStyle w:val="ad"/>
        <w:spacing w:line="360" w:lineRule="auto"/>
        <w:jc w:val="both"/>
        <w:rPr>
          <w:rFonts w:ascii="Arial" w:hAnsi="Arial"/>
          <w:b/>
          <w:bCs/>
          <w:noProof w:val="0"/>
        </w:rPr>
      </w:pPr>
      <w:r w:rsidRPr="0002197D">
        <w:rPr>
          <w:rFonts w:ascii="Arial" w:hAnsi="Arial" w:hint="cs"/>
          <w:b/>
          <w:bCs/>
          <w:noProof w:val="0"/>
          <w:rtl/>
        </w:rPr>
        <w:t>מצא</w:t>
      </w:r>
      <w:r w:rsidR="00677337" w:rsidRPr="0002197D">
        <w:rPr>
          <w:rFonts w:ascii="Arial" w:hAnsi="Arial" w:hint="cs"/>
          <w:b/>
          <w:bCs/>
          <w:noProof w:val="0"/>
          <w:rtl/>
        </w:rPr>
        <w:t>ת</w:t>
      </w:r>
      <w:r w:rsidRPr="0002197D">
        <w:rPr>
          <w:rFonts w:ascii="Arial" w:hAnsi="Arial" w:hint="cs"/>
          <w:b/>
          <w:bCs/>
          <w:noProof w:val="0"/>
          <w:rtl/>
        </w:rPr>
        <w:t>י שיש ב</w:t>
      </w:r>
      <w:r w:rsidR="00DB5140">
        <w:rPr>
          <w:rFonts w:ascii="Arial" w:hAnsi="Arial" w:hint="cs"/>
          <w:b/>
          <w:bCs/>
          <w:noProof w:val="0"/>
          <w:rtl/>
        </w:rPr>
        <w:t>"כתב ה</w:t>
      </w:r>
      <w:r w:rsidRPr="0002197D">
        <w:rPr>
          <w:rFonts w:ascii="Arial" w:hAnsi="Arial" w:hint="cs"/>
          <w:b/>
          <w:bCs/>
          <w:noProof w:val="0"/>
          <w:rtl/>
        </w:rPr>
        <w:t>תביעה המתוק</w:t>
      </w:r>
      <w:r w:rsidR="00DB5140">
        <w:rPr>
          <w:rFonts w:ascii="Arial" w:hAnsi="Arial" w:hint="cs"/>
          <w:b/>
          <w:bCs/>
          <w:noProof w:val="0"/>
          <w:rtl/>
        </w:rPr>
        <w:t>ן"</w:t>
      </w:r>
      <w:r w:rsidRPr="0002197D">
        <w:rPr>
          <w:rFonts w:ascii="Arial" w:hAnsi="Arial" w:hint="cs"/>
          <w:b/>
          <w:bCs/>
          <w:noProof w:val="0"/>
          <w:rtl/>
        </w:rPr>
        <w:t xml:space="preserve"> </w:t>
      </w:r>
      <w:r w:rsidR="00DB5140">
        <w:rPr>
          <w:rFonts w:ascii="Arial" w:hAnsi="Arial" w:hint="cs"/>
          <w:b/>
          <w:bCs/>
          <w:noProof w:val="0"/>
          <w:rtl/>
        </w:rPr>
        <w:t>משום</w:t>
      </w:r>
      <w:r w:rsidRPr="0002197D">
        <w:rPr>
          <w:rFonts w:ascii="Arial" w:hAnsi="Arial" w:hint="cs"/>
          <w:b/>
          <w:bCs/>
          <w:noProof w:val="0"/>
          <w:rtl/>
        </w:rPr>
        <w:t xml:space="preserve"> תביעה חדשה לחלוטין, שלא יכולה לעמוד לצד התביעה שהוגשה.</w:t>
      </w:r>
    </w:p>
    <w:p w:rsidR="0071762C" w:rsidRPr="0071762C" w:rsidRDefault="0071762C" w:rsidP="0071762C">
      <w:pPr>
        <w:pStyle w:val="ad"/>
        <w:rPr>
          <w:rFonts w:ascii="Arial" w:hAnsi="Arial"/>
          <w:noProof w:val="0"/>
          <w:rtl/>
        </w:rPr>
      </w:pPr>
    </w:p>
    <w:p w:rsidR="0071762C" w:rsidRDefault="0071762C" w:rsidP="00D4751D">
      <w:pPr>
        <w:pStyle w:val="ad"/>
        <w:numPr>
          <w:ilvl w:val="0"/>
          <w:numId w:val="1"/>
        </w:numPr>
        <w:spacing w:line="360" w:lineRule="auto"/>
        <w:jc w:val="both"/>
        <w:rPr>
          <w:rFonts w:ascii="Arial" w:hAnsi="Arial"/>
          <w:noProof w:val="0"/>
        </w:rPr>
      </w:pPr>
      <w:r w:rsidRPr="005A38FD">
        <w:rPr>
          <w:rFonts w:ascii="Arial" w:hAnsi="Arial" w:hint="cs"/>
          <w:noProof w:val="0"/>
          <w:u w:val="single"/>
          <w:rtl/>
        </w:rPr>
        <w:t>להלן אבהיר נימוקיי</w:t>
      </w:r>
      <w:r>
        <w:rPr>
          <w:rFonts w:ascii="Arial" w:hAnsi="Arial" w:hint="cs"/>
          <w:noProof w:val="0"/>
          <w:rtl/>
        </w:rPr>
        <w:t>:</w:t>
      </w:r>
    </w:p>
    <w:p w:rsidR="0071762C" w:rsidRPr="0071762C" w:rsidRDefault="0071762C" w:rsidP="0071762C">
      <w:pPr>
        <w:pStyle w:val="ad"/>
        <w:rPr>
          <w:rFonts w:ascii="Arial" w:hAnsi="Arial"/>
          <w:noProof w:val="0"/>
          <w:rtl/>
        </w:rPr>
      </w:pPr>
    </w:p>
    <w:p w:rsidR="0071762C" w:rsidRDefault="0071762C" w:rsidP="00D5333D">
      <w:pPr>
        <w:pStyle w:val="ad"/>
        <w:numPr>
          <w:ilvl w:val="1"/>
          <w:numId w:val="1"/>
        </w:numPr>
        <w:spacing w:line="360" w:lineRule="auto"/>
        <w:jc w:val="both"/>
        <w:rPr>
          <w:rFonts w:ascii="Arial" w:hAnsi="Arial"/>
          <w:noProof w:val="0"/>
        </w:rPr>
      </w:pPr>
      <w:r>
        <w:rPr>
          <w:rFonts w:ascii="Arial" w:hAnsi="Arial" w:hint="cs"/>
          <w:noProof w:val="0"/>
          <w:rtl/>
        </w:rPr>
        <w:t xml:space="preserve">לטענת המבקשת, היא מעוניינת </w:t>
      </w:r>
      <w:r w:rsidR="00F53443">
        <w:rPr>
          <w:rFonts w:ascii="Arial" w:hAnsi="Arial" w:hint="cs"/>
          <w:noProof w:val="0"/>
          <w:rtl/>
        </w:rPr>
        <w:t xml:space="preserve">כעת </w:t>
      </w:r>
      <w:r>
        <w:rPr>
          <w:rFonts w:ascii="Arial" w:hAnsi="Arial" w:hint="cs"/>
          <w:noProof w:val="0"/>
          <w:rtl/>
        </w:rPr>
        <w:t xml:space="preserve">לקבל סעד </w:t>
      </w:r>
      <w:r w:rsidRPr="00677337">
        <w:rPr>
          <w:rFonts w:ascii="Arial" w:hAnsi="Arial" w:hint="cs"/>
          <w:noProof w:val="0"/>
          <w:u w:val="single"/>
          <w:rtl/>
        </w:rPr>
        <w:t>הצהרתי</w:t>
      </w:r>
      <w:r>
        <w:rPr>
          <w:rFonts w:ascii="Arial" w:hAnsi="Arial" w:hint="cs"/>
          <w:noProof w:val="0"/>
          <w:rtl/>
        </w:rPr>
        <w:t xml:space="preserve"> לפיו הדירות שרשומות בבעלות המשיבים שייכות לילדי</w:t>
      </w:r>
      <w:r w:rsidR="00D5333D">
        <w:rPr>
          <w:rFonts w:ascii="Arial" w:hAnsi="Arial" w:hint="cs"/>
          <w:noProof w:val="0"/>
          <w:rtl/>
        </w:rPr>
        <w:t xml:space="preserve"> </w:t>
      </w:r>
      <w:r>
        <w:rPr>
          <w:rFonts w:ascii="Arial" w:hAnsi="Arial" w:hint="cs"/>
          <w:noProof w:val="0"/>
          <w:rtl/>
        </w:rPr>
        <w:t>ה</w:t>
      </w:r>
      <w:r w:rsidR="00D5333D">
        <w:rPr>
          <w:rFonts w:ascii="Arial" w:hAnsi="Arial" w:hint="cs"/>
          <w:noProof w:val="0"/>
          <w:rtl/>
        </w:rPr>
        <w:t>משיבי</w:t>
      </w:r>
      <w:r>
        <w:rPr>
          <w:rFonts w:ascii="Arial" w:hAnsi="Arial" w:hint="cs"/>
          <w:noProof w:val="0"/>
          <w:rtl/>
        </w:rPr>
        <w:t xml:space="preserve">ם, </w:t>
      </w:r>
      <w:r w:rsidR="00D5333D">
        <w:rPr>
          <w:rFonts w:ascii="Arial" w:hAnsi="Arial" w:hint="cs"/>
          <w:noProof w:val="0"/>
          <w:rtl/>
        </w:rPr>
        <w:t>היות ולטענתה</w:t>
      </w:r>
      <w:r w:rsidR="00E53208">
        <w:rPr>
          <w:rFonts w:ascii="Arial" w:hAnsi="Arial" w:hint="cs"/>
          <w:noProof w:val="0"/>
          <w:rtl/>
        </w:rPr>
        <w:t>,</w:t>
      </w:r>
      <w:r w:rsidR="00D5333D">
        <w:rPr>
          <w:rFonts w:ascii="Arial" w:hAnsi="Arial" w:hint="cs"/>
          <w:noProof w:val="0"/>
          <w:rtl/>
        </w:rPr>
        <w:t xml:space="preserve"> </w:t>
      </w:r>
      <w:r>
        <w:rPr>
          <w:rFonts w:ascii="Arial" w:hAnsi="Arial" w:hint="cs"/>
          <w:noProof w:val="0"/>
          <w:rtl/>
        </w:rPr>
        <w:t>דירות אלו נרכשו מכספים שניתנו  למשיבים</w:t>
      </w:r>
      <w:r w:rsidR="00D5333D">
        <w:rPr>
          <w:rFonts w:ascii="Arial" w:hAnsi="Arial" w:hint="cs"/>
          <w:noProof w:val="0"/>
          <w:rtl/>
        </w:rPr>
        <w:t xml:space="preserve"> במתנה על תנאי או </w:t>
      </w:r>
      <w:r w:rsidR="0002197D">
        <w:rPr>
          <w:rFonts w:ascii="Arial" w:hAnsi="Arial" w:hint="cs"/>
          <w:noProof w:val="0"/>
          <w:rtl/>
        </w:rPr>
        <w:t xml:space="preserve">למשיב 2, </w:t>
      </w:r>
      <w:r w:rsidR="00D5333D">
        <w:rPr>
          <w:rFonts w:ascii="Arial" w:hAnsi="Arial" w:hint="cs"/>
          <w:noProof w:val="0"/>
          <w:rtl/>
        </w:rPr>
        <w:t>בנאמנות</w:t>
      </w:r>
      <w:r>
        <w:rPr>
          <w:rFonts w:ascii="Arial" w:hAnsi="Arial" w:hint="cs"/>
          <w:noProof w:val="0"/>
          <w:rtl/>
        </w:rPr>
        <w:t>.</w:t>
      </w:r>
    </w:p>
    <w:p w:rsidR="0071762C" w:rsidRDefault="0071762C" w:rsidP="00DB5140">
      <w:pPr>
        <w:pStyle w:val="ad"/>
        <w:spacing w:line="360" w:lineRule="auto"/>
        <w:ind w:left="1440"/>
        <w:jc w:val="both"/>
        <w:rPr>
          <w:rFonts w:ascii="Arial" w:hAnsi="Arial"/>
          <w:noProof w:val="0"/>
          <w:rtl/>
        </w:rPr>
      </w:pPr>
      <w:r>
        <w:rPr>
          <w:rFonts w:ascii="Arial" w:hAnsi="Arial" w:hint="cs"/>
          <w:noProof w:val="0"/>
          <w:rtl/>
        </w:rPr>
        <w:t xml:space="preserve">טענה זו, אם </w:t>
      </w:r>
      <w:r w:rsidR="00677337">
        <w:rPr>
          <w:rFonts w:ascii="Arial" w:hAnsi="Arial" w:hint="cs"/>
          <w:noProof w:val="0"/>
          <w:rtl/>
        </w:rPr>
        <w:t>יש בה ממש</w:t>
      </w:r>
      <w:r>
        <w:rPr>
          <w:rFonts w:ascii="Arial" w:hAnsi="Arial" w:hint="cs"/>
          <w:noProof w:val="0"/>
          <w:rtl/>
        </w:rPr>
        <w:t xml:space="preserve">, אפשר ותעמיד סעד </w:t>
      </w:r>
      <w:r w:rsidRPr="00F53443">
        <w:rPr>
          <w:rFonts w:ascii="Arial" w:hAnsi="Arial" w:hint="cs"/>
          <w:noProof w:val="0"/>
          <w:u w:val="single"/>
          <w:rtl/>
        </w:rPr>
        <w:t>לילדי המשיבים</w:t>
      </w:r>
      <w:r>
        <w:rPr>
          <w:rFonts w:ascii="Arial" w:hAnsi="Arial" w:hint="cs"/>
          <w:noProof w:val="0"/>
          <w:rtl/>
        </w:rPr>
        <w:t xml:space="preserve"> להגיש תביעה כנגד הוריהם</w:t>
      </w:r>
      <w:r w:rsidR="00A22C57">
        <w:rPr>
          <w:rFonts w:ascii="Arial" w:hAnsi="Arial" w:hint="cs"/>
          <w:noProof w:val="0"/>
          <w:rtl/>
        </w:rPr>
        <w:t xml:space="preserve"> ואין בה כדי להתיישב עם עילת התביעה של התביעה המקור</w:t>
      </w:r>
      <w:r w:rsidR="00677337">
        <w:rPr>
          <w:rFonts w:ascii="Arial" w:hAnsi="Arial" w:hint="cs"/>
          <w:noProof w:val="0"/>
          <w:rtl/>
        </w:rPr>
        <w:t>ית (</w:t>
      </w:r>
      <w:r w:rsidR="0092702A">
        <w:rPr>
          <w:rFonts w:ascii="Arial" w:hAnsi="Arial" w:hint="cs"/>
          <w:noProof w:val="0"/>
          <w:rtl/>
        </w:rPr>
        <w:t>ב</w:t>
      </w:r>
      <w:r w:rsidR="00677337">
        <w:rPr>
          <w:rFonts w:ascii="Arial" w:hAnsi="Arial" w:hint="cs"/>
          <w:noProof w:val="0"/>
          <w:rtl/>
        </w:rPr>
        <w:t xml:space="preserve">ה </w:t>
      </w:r>
      <w:r w:rsidR="0092702A">
        <w:rPr>
          <w:rFonts w:ascii="Arial" w:hAnsi="Arial" w:hint="cs"/>
          <w:noProof w:val="0"/>
          <w:rtl/>
        </w:rPr>
        <w:t xml:space="preserve">נתבעו המשיבים </w:t>
      </w:r>
      <w:r w:rsidR="00DB5140">
        <w:rPr>
          <w:rFonts w:ascii="Arial" w:hAnsi="Arial" w:hint="cs"/>
          <w:noProof w:val="0"/>
          <w:rtl/>
        </w:rPr>
        <w:t>להשיב</w:t>
      </w:r>
      <w:r w:rsidR="0092702A">
        <w:rPr>
          <w:rFonts w:ascii="Arial" w:hAnsi="Arial" w:hint="cs"/>
          <w:noProof w:val="0"/>
          <w:rtl/>
        </w:rPr>
        <w:t xml:space="preserve"> למבקשת</w:t>
      </w:r>
      <w:r w:rsidR="00677337">
        <w:rPr>
          <w:rFonts w:ascii="Arial" w:hAnsi="Arial" w:hint="cs"/>
          <w:noProof w:val="0"/>
          <w:rtl/>
        </w:rPr>
        <w:t xml:space="preserve"> את הסכומים </w:t>
      </w:r>
      <w:r w:rsidR="00F53443">
        <w:rPr>
          <w:rFonts w:ascii="Arial" w:hAnsi="Arial" w:hint="cs"/>
          <w:noProof w:val="0"/>
          <w:rtl/>
        </w:rPr>
        <w:t>שהיא ובעלה המנוח</w:t>
      </w:r>
      <w:r w:rsidR="00677337">
        <w:rPr>
          <w:rFonts w:ascii="Arial" w:hAnsi="Arial" w:hint="cs"/>
          <w:noProof w:val="0"/>
          <w:rtl/>
        </w:rPr>
        <w:t xml:space="preserve"> נתנו</w:t>
      </w:r>
      <w:r w:rsidR="0002197D">
        <w:rPr>
          <w:rFonts w:ascii="Arial" w:hAnsi="Arial" w:hint="cs"/>
          <w:noProof w:val="0"/>
          <w:rtl/>
        </w:rPr>
        <w:t xml:space="preserve"> במתנה</w:t>
      </w:r>
      <w:r w:rsidR="00677337">
        <w:rPr>
          <w:rFonts w:ascii="Arial" w:hAnsi="Arial" w:hint="cs"/>
          <w:noProof w:val="0"/>
          <w:rtl/>
        </w:rPr>
        <w:t>)</w:t>
      </w:r>
      <w:r>
        <w:rPr>
          <w:rFonts w:ascii="Arial" w:hAnsi="Arial" w:hint="cs"/>
          <w:noProof w:val="0"/>
          <w:rtl/>
        </w:rPr>
        <w:t>.</w:t>
      </w:r>
    </w:p>
    <w:p w:rsidR="00E53208" w:rsidRDefault="00E53208" w:rsidP="00F53443">
      <w:pPr>
        <w:pStyle w:val="ad"/>
        <w:spacing w:line="360" w:lineRule="auto"/>
        <w:ind w:left="1440"/>
        <w:jc w:val="both"/>
        <w:rPr>
          <w:rFonts w:ascii="Arial" w:hAnsi="Arial"/>
          <w:noProof w:val="0"/>
          <w:rtl/>
        </w:rPr>
      </w:pPr>
    </w:p>
    <w:p w:rsidR="00E53208" w:rsidRDefault="00E53208" w:rsidP="00E53208">
      <w:pPr>
        <w:pStyle w:val="ad"/>
        <w:numPr>
          <w:ilvl w:val="1"/>
          <w:numId w:val="1"/>
        </w:numPr>
        <w:spacing w:line="360" w:lineRule="auto"/>
        <w:jc w:val="both"/>
        <w:rPr>
          <w:rFonts w:ascii="Arial" w:hAnsi="Arial"/>
          <w:noProof w:val="0"/>
        </w:rPr>
      </w:pPr>
      <w:r>
        <w:rPr>
          <w:rFonts w:ascii="Arial" w:hAnsi="Arial" w:hint="cs"/>
          <w:noProof w:val="0"/>
          <w:rtl/>
        </w:rPr>
        <w:t xml:space="preserve">בתביעה המתוקנת, המבקשת למעשה מפרטת מסד עובדתי חדש ומבקשת סעד חדש </w:t>
      </w:r>
    </w:p>
    <w:p w:rsidR="0092702A" w:rsidRDefault="00E53208" w:rsidP="0092702A">
      <w:pPr>
        <w:pStyle w:val="ad"/>
        <w:spacing w:line="360" w:lineRule="auto"/>
        <w:jc w:val="both"/>
        <w:rPr>
          <w:rFonts w:ascii="Arial" w:hAnsi="Arial"/>
          <w:noProof w:val="0"/>
          <w:rtl/>
        </w:rPr>
      </w:pPr>
      <w:r>
        <w:rPr>
          <w:rFonts w:ascii="Arial" w:hAnsi="Arial"/>
          <w:noProof w:val="0"/>
          <w:rtl/>
        </w:rPr>
        <w:tab/>
      </w:r>
      <w:r>
        <w:rPr>
          <w:rFonts w:ascii="Arial" w:hAnsi="Arial" w:hint="cs"/>
          <w:noProof w:val="0"/>
          <w:rtl/>
        </w:rPr>
        <w:t>וכן סעד חלופי</w:t>
      </w:r>
      <w:r w:rsidR="0092702A">
        <w:rPr>
          <w:rFonts w:ascii="Arial" w:hAnsi="Arial" w:hint="cs"/>
          <w:noProof w:val="0"/>
          <w:rtl/>
        </w:rPr>
        <w:t xml:space="preserve">, כאשר היא מפרטת עובדות חדשות שעומדות </w:t>
      </w:r>
      <w:r w:rsidRPr="00D504AA">
        <w:rPr>
          <w:rFonts w:ascii="Arial" w:hAnsi="Arial" w:hint="cs"/>
          <w:noProof w:val="0"/>
          <w:u w:val="single"/>
          <w:rtl/>
        </w:rPr>
        <w:t>בניגוד</w:t>
      </w:r>
      <w:r>
        <w:rPr>
          <w:rFonts w:ascii="Arial" w:hAnsi="Arial" w:hint="cs"/>
          <w:noProof w:val="0"/>
          <w:rtl/>
        </w:rPr>
        <w:t xml:space="preserve"> לעובדות שפורטו </w:t>
      </w:r>
    </w:p>
    <w:p w:rsidR="00E53208" w:rsidRDefault="0092702A" w:rsidP="0092702A">
      <w:pPr>
        <w:pStyle w:val="ad"/>
        <w:spacing w:line="360" w:lineRule="auto"/>
        <w:jc w:val="both"/>
        <w:rPr>
          <w:rFonts w:ascii="Arial" w:hAnsi="Arial"/>
          <w:noProof w:val="0"/>
          <w:rtl/>
        </w:rPr>
      </w:pPr>
      <w:r>
        <w:rPr>
          <w:rFonts w:ascii="Arial" w:hAnsi="Arial"/>
          <w:noProof w:val="0"/>
          <w:rtl/>
        </w:rPr>
        <w:tab/>
      </w:r>
      <w:r w:rsidR="00E53208">
        <w:rPr>
          <w:rFonts w:ascii="Arial" w:hAnsi="Arial" w:hint="cs"/>
          <w:noProof w:val="0"/>
          <w:rtl/>
        </w:rPr>
        <w:t>בתביעה המקורית.</w:t>
      </w:r>
    </w:p>
    <w:p w:rsidR="00E53208" w:rsidRDefault="00E53208" w:rsidP="00F53443">
      <w:pPr>
        <w:pStyle w:val="ad"/>
        <w:spacing w:line="360" w:lineRule="auto"/>
        <w:ind w:left="1440"/>
        <w:jc w:val="both"/>
        <w:rPr>
          <w:rFonts w:ascii="Arial" w:hAnsi="Arial"/>
          <w:noProof w:val="0"/>
          <w:rtl/>
        </w:rPr>
      </w:pPr>
    </w:p>
    <w:p w:rsidR="0002197D" w:rsidRDefault="0002197D" w:rsidP="00F53443">
      <w:pPr>
        <w:pStyle w:val="ad"/>
        <w:spacing w:line="360" w:lineRule="auto"/>
        <w:ind w:left="1440"/>
        <w:jc w:val="both"/>
        <w:rPr>
          <w:rFonts w:ascii="Arial" w:hAnsi="Arial"/>
          <w:noProof w:val="0"/>
          <w:rtl/>
        </w:rPr>
      </w:pPr>
    </w:p>
    <w:p w:rsidR="0002197D" w:rsidRDefault="0002197D" w:rsidP="00F53443">
      <w:pPr>
        <w:pStyle w:val="ad"/>
        <w:spacing w:line="360" w:lineRule="auto"/>
        <w:ind w:left="1440"/>
        <w:jc w:val="both"/>
        <w:rPr>
          <w:rFonts w:ascii="Arial" w:hAnsi="Arial"/>
          <w:noProof w:val="0"/>
          <w:rtl/>
        </w:rPr>
      </w:pPr>
    </w:p>
    <w:p w:rsidR="00D504AA" w:rsidRDefault="00677337" w:rsidP="00DB5140">
      <w:pPr>
        <w:pStyle w:val="ad"/>
        <w:numPr>
          <w:ilvl w:val="1"/>
          <w:numId w:val="1"/>
        </w:numPr>
        <w:spacing w:line="360" w:lineRule="auto"/>
        <w:jc w:val="both"/>
        <w:rPr>
          <w:rFonts w:ascii="Arial" w:hAnsi="Arial"/>
          <w:noProof w:val="0"/>
        </w:rPr>
      </w:pPr>
      <w:r>
        <w:rPr>
          <w:rFonts w:ascii="Arial" w:hAnsi="Arial" w:hint="cs"/>
          <w:noProof w:val="0"/>
          <w:rtl/>
        </w:rPr>
        <w:lastRenderedPageBreak/>
        <w:t>המבקשת</w:t>
      </w:r>
      <w:r w:rsidR="0002197D">
        <w:rPr>
          <w:rFonts w:ascii="Arial" w:hAnsi="Arial" w:hint="cs"/>
          <w:noProof w:val="0"/>
          <w:rtl/>
        </w:rPr>
        <w:t xml:space="preserve"> הוסיפה והעלתה טענה כי </w:t>
      </w:r>
      <w:r>
        <w:rPr>
          <w:rFonts w:ascii="Arial" w:hAnsi="Arial" w:hint="cs"/>
          <w:noProof w:val="0"/>
          <w:rtl/>
        </w:rPr>
        <w:t xml:space="preserve">כספים שניתנו על ידי בעלה המנוח למשיבים ניתנו למעשה </w:t>
      </w:r>
      <w:r w:rsidR="00D504AA">
        <w:rPr>
          <w:rFonts w:ascii="Arial" w:hAnsi="Arial" w:hint="cs"/>
          <w:noProof w:val="0"/>
          <w:rtl/>
        </w:rPr>
        <w:t xml:space="preserve">בנאמנות, </w:t>
      </w:r>
      <w:r>
        <w:rPr>
          <w:rFonts w:ascii="Arial" w:hAnsi="Arial" w:hint="cs"/>
          <w:noProof w:val="0"/>
          <w:rtl/>
        </w:rPr>
        <w:t xml:space="preserve">לבנם, המשיב </w:t>
      </w:r>
      <w:r w:rsidR="00D504AA">
        <w:rPr>
          <w:rFonts w:ascii="Arial" w:hAnsi="Arial" w:hint="cs"/>
          <w:noProof w:val="0"/>
          <w:rtl/>
        </w:rPr>
        <w:t>2.</w:t>
      </w:r>
    </w:p>
    <w:p w:rsidR="00677337" w:rsidRDefault="00677337" w:rsidP="00677337">
      <w:pPr>
        <w:pStyle w:val="ad"/>
        <w:spacing w:line="360" w:lineRule="auto"/>
        <w:ind w:left="1440"/>
        <w:jc w:val="both"/>
        <w:rPr>
          <w:rFonts w:ascii="Arial" w:hAnsi="Arial"/>
          <w:noProof w:val="0"/>
          <w:rtl/>
        </w:rPr>
      </w:pPr>
      <w:r>
        <w:rPr>
          <w:rFonts w:ascii="Arial" w:hAnsi="Arial" w:hint="cs"/>
          <w:noProof w:val="0"/>
          <w:rtl/>
        </w:rPr>
        <w:t xml:space="preserve">היות והמשיב 2 מסכים כאמור לתיקון המבוקש </w:t>
      </w:r>
      <w:r w:rsidR="0071762C">
        <w:rPr>
          <w:rFonts w:ascii="Arial" w:hAnsi="Arial" w:hint="cs"/>
          <w:noProof w:val="0"/>
          <w:rtl/>
        </w:rPr>
        <w:t xml:space="preserve"> </w:t>
      </w:r>
      <w:r>
        <w:rPr>
          <w:rFonts w:ascii="Arial" w:hAnsi="Arial" w:hint="cs"/>
          <w:noProof w:val="0"/>
          <w:rtl/>
        </w:rPr>
        <w:t>וכן נתן את הסכמתו לסעד המבוקש בתביעה המקורית, אין מקום ואין צורך לנהל הליך זה, כנגד המשיבה 1.</w:t>
      </w:r>
    </w:p>
    <w:p w:rsidR="00D504AA" w:rsidRDefault="00F53443" w:rsidP="00D504AA">
      <w:pPr>
        <w:pStyle w:val="ad"/>
        <w:spacing w:line="360" w:lineRule="auto"/>
        <w:ind w:left="1440"/>
        <w:jc w:val="both"/>
        <w:rPr>
          <w:rFonts w:ascii="Arial" w:hAnsi="Arial"/>
          <w:noProof w:val="0"/>
          <w:rtl/>
        </w:rPr>
      </w:pPr>
      <w:r>
        <w:rPr>
          <w:rFonts w:ascii="Arial" w:hAnsi="Arial" w:hint="cs"/>
          <w:noProof w:val="0"/>
          <w:rtl/>
        </w:rPr>
        <w:t>ניהול הליך כזה, יכביד שלא לצורך, גם על המשיבה שתהפוך להיות בעלת דין</w:t>
      </w:r>
      <w:r w:rsidR="0002197D">
        <w:rPr>
          <w:rFonts w:ascii="Arial" w:hAnsi="Arial" w:hint="cs"/>
          <w:noProof w:val="0"/>
          <w:rtl/>
        </w:rPr>
        <w:t>,</w:t>
      </w:r>
      <w:r>
        <w:rPr>
          <w:rFonts w:ascii="Arial" w:hAnsi="Arial" w:hint="cs"/>
          <w:noProof w:val="0"/>
          <w:rtl/>
        </w:rPr>
        <w:t xml:space="preserve"> ביחס לטענות שלא נוגעות לה</w:t>
      </w:r>
      <w:r w:rsidR="00D504AA">
        <w:rPr>
          <w:rFonts w:ascii="Arial" w:hAnsi="Arial" w:hint="cs"/>
          <w:noProof w:val="0"/>
          <w:rtl/>
        </w:rPr>
        <w:t>.</w:t>
      </w:r>
    </w:p>
    <w:p w:rsidR="00F53443" w:rsidRDefault="00F53443" w:rsidP="00677337">
      <w:pPr>
        <w:pStyle w:val="ad"/>
        <w:spacing w:line="360" w:lineRule="auto"/>
        <w:ind w:left="1440"/>
        <w:jc w:val="both"/>
        <w:rPr>
          <w:rFonts w:ascii="Arial" w:hAnsi="Arial"/>
          <w:noProof w:val="0"/>
          <w:rtl/>
        </w:rPr>
      </w:pPr>
    </w:p>
    <w:p w:rsidR="0071762C" w:rsidRPr="005C2288" w:rsidRDefault="00677337" w:rsidP="00CA1FD1">
      <w:pPr>
        <w:pStyle w:val="ad"/>
        <w:numPr>
          <w:ilvl w:val="1"/>
          <w:numId w:val="1"/>
        </w:numPr>
        <w:spacing w:line="360" w:lineRule="auto"/>
        <w:jc w:val="both"/>
        <w:rPr>
          <w:rFonts w:ascii="Arial" w:hAnsi="Arial"/>
          <w:noProof w:val="0"/>
          <w:u w:val="single"/>
        </w:rPr>
      </w:pPr>
      <w:r w:rsidRPr="00CA1FD1">
        <w:rPr>
          <w:rFonts w:ascii="Arial" w:hAnsi="Arial" w:hint="cs"/>
          <w:noProof w:val="0"/>
          <w:rtl/>
        </w:rPr>
        <w:t xml:space="preserve">התביעה </w:t>
      </w:r>
      <w:r w:rsidR="00CA1FD1" w:rsidRPr="00CA1FD1">
        <w:rPr>
          <w:rFonts w:ascii="Arial" w:hAnsi="Arial" w:hint="cs"/>
          <w:noProof w:val="0"/>
          <w:rtl/>
        </w:rPr>
        <w:t xml:space="preserve">המתוקנת מהווה תביעה </w:t>
      </w:r>
      <w:r w:rsidR="00CA1FD1" w:rsidRPr="00606094">
        <w:rPr>
          <w:rFonts w:ascii="Arial" w:hAnsi="Arial" w:hint="cs"/>
          <w:noProof w:val="0"/>
          <w:u w:val="single"/>
          <w:rtl/>
        </w:rPr>
        <w:t>חדשה</w:t>
      </w:r>
      <w:r w:rsidR="00CA1FD1" w:rsidRPr="00CA1FD1">
        <w:rPr>
          <w:rFonts w:ascii="Arial" w:hAnsi="Arial" w:hint="cs"/>
          <w:noProof w:val="0"/>
          <w:rtl/>
        </w:rPr>
        <w:t xml:space="preserve">, בה מבוקשים </w:t>
      </w:r>
      <w:r w:rsidR="00CA1FD1" w:rsidRPr="005C2288">
        <w:rPr>
          <w:rFonts w:ascii="Arial" w:hAnsi="Arial" w:hint="cs"/>
          <w:noProof w:val="0"/>
          <w:u w:val="single"/>
          <w:rtl/>
        </w:rPr>
        <w:t>סעדים שונים</w:t>
      </w:r>
      <w:r w:rsidR="00CA1FD1" w:rsidRPr="00CA1FD1">
        <w:rPr>
          <w:rFonts w:ascii="Arial" w:hAnsi="Arial" w:hint="cs"/>
          <w:noProof w:val="0"/>
          <w:rtl/>
        </w:rPr>
        <w:t xml:space="preserve"> מאלו שהתבקשו בכתב התביעה המקורית, על בסיס </w:t>
      </w:r>
      <w:r w:rsidR="00CA1FD1" w:rsidRPr="005C2288">
        <w:rPr>
          <w:rFonts w:ascii="Arial" w:hAnsi="Arial" w:hint="cs"/>
          <w:noProof w:val="0"/>
          <w:u w:val="single"/>
          <w:rtl/>
        </w:rPr>
        <w:t>מסד עובדתי שונה</w:t>
      </w:r>
      <w:r w:rsidR="00CA1FD1" w:rsidRPr="00CA1FD1">
        <w:rPr>
          <w:rFonts w:ascii="Arial" w:hAnsi="Arial" w:hint="cs"/>
          <w:noProof w:val="0"/>
          <w:rtl/>
        </w:rPr>
        <w:t xml:space="preserve"> ואף </w:t>
      </w:r>
      <w:r w:rsidR="00CA1FD1" w:rsidRPr="005C2288">
        <w:rPr>
          <w:rFonts w:ascii="Arial" w:hAnsi="Arial" w:hint="cs"/>
          <w:noProof w:val="0"/>
          <w:u w:val="single"/>
          <w:rtl/>
        </w:rPr>
        <w:t xml:space="preserve">בעלי הדין </w:t>
      </w:r>
      <w:r w:rsidR="00F53443">
        <w:rPr>
          <w:rFonts w:ascii="Arial" w:hAnsi="Arial" w:hint="cs"/>
          <w:noProof w:val="0"/>
          <w:u w:val="single"/>
          <w:rtl/>
        </w:rPr>
        <w:t>הדרושים ל</w:t>
      </w:r>
      <w:r w:rsidR="00CA1FD1" w:rsidRPr="005C2288">
        <w:rPr>
          <w:rFonts w:ascii="Arial" w:hAnsi="Arial" w:hint="cs"/>
          <w:noProof w:val="0"/>
          <w:u w:val="single"/>
          <w:rtl/>
        </w:rPr>
        <w:t>ב</w:t>
      </w:r>
      <w:r w:rsidR="00F53443">
        <w:rPr>
          <w:rFonts w:ascii="Arial" w:hAnsi="Arial" w:hint="cs"/>
          <w:noProof w:val="0"/>
          <w:u w:val="single"/>
          <w:rtl/>
        </w:rPr>
        <w:t>ירור</w:t>
      </w:r>
      <w:r w:rsidR="00CA1FD1" w:rsidRPr="005C2288">
        <w:rPr>
          <w:rFonts w:ascii="Arial" w:hAnsi="Arial" w:hint="cs"/>
          <w:noProof w:val="0"/>
          <w:u w:val="single"/>
          <w:rtl/>
        </w:rPr>
        <w:t>ה</w:t>
      </w:r>
      <w:r w:rsidR="00F53443">
        <w:rPr>
          <w:rFonts w:ascii="Arial" w:hAnsi="Arial" w:hint="cs"/>
          <w:noProof w:val="0"/>
          <w:u w:val="single"/>
          <w:rtl/>
        </w:rPr>
        <w:t>,</w:t>
      </w:r>
      <w:r w:rsidR="00CA1FD1" w:rsidRPr="005C2288">
        <w:rPr>
          <w:rFonts w:ascii="Arial" w:hAnsi="Arial" w:hint="cs"/>
          <w:noProof w:val="0"/>
          <w:u w:val="single"/>
          <w:rtl/>
        </w:rPr>
        <w:t xml:space="preserve"> הם אחרים.</w:t>
      </w:r>
    </w:p>
    <w:p w:rsidR="00606094" w:rsidRPr="00F53443" w:rsidRDefault="00606094" w:rsidP="00606094">
      <w:pPr>
        <w:pStyle w:val="ad"/>
        <w:spacing w:line="360" w:lineRule="auto"/>
        <w:ind w:left="1440"/>
        <w:jc w:val="both"/>
        <w:rPr>
          <w:rFonts w:ascii="Arial" w:hAnsi="Arial"/>
          <w:noProof w:val="0"/>
          <w:rtl/>
        </w:rPr>
      </w:pPr>
    </w:p>
    <w:p w:rsidR="00D504AA" w:rsidRDefault="005C2288" w:rsidP="0040010E">
      <w:pPr>
        <w:pStyle w:val="ad"/>
        <w:numPr>
          <w:ilvl w:val="1"/>
          <w:numId w:val="1"/>
        </w:numPr>
        <w:spacing w:line="360" w:lineRule="auto"/>
        <w:jc w:val="both"/>
        <w:rPr>
          <w:rFonts w:ascii="Arial" w:hAnsi="Arial"/>
          <w:noProof w:val="0"/>
        </w:rPr>
      </w:pPr>
      <w:r w:rsidRPr="0040010E">
        <w:rPr>
          <w:rFonts w:ascii="Arial" w:hAnsi="Arial" w:hint="cs"/>
          <w:noProof w:val="0"/>
          <w:rtl/>
        </w:rPr>
        <w:t>ההליך שלפניי מתנהל כבר למעלה משנתיים.</w:t>
      </w:r>
    </w:p>
    <w:p w:rsidR="00D504AA" w:rsidRDefault="005C2288" w:rsidP="00D504AA">
      <w:pPr>
        <w:pStyle w:val="ad"/>
        <w:spacing w:line="360" w:lineRule="auto"/>
        <w:ind w:left="1440"/>
        <w:jc w:val="both"/>
        <w:rPr>
          <w:rFonts w:ascii="Arial" w:hAnsi="Arial"/>
          <w:noProof w:val="0"/>
          <w:rtl/>
        </w:rPr>
      </w:pPr>
      <w:r w:rsidRPr="0040010E">
        <w:rPr>
          <w:rFonts w:ascii="Arial" w:hAnsi="Arial" w:hint="cs"/>
          <w:noProof w:val="0"/>
          <w:rtl/>
        </w:rPr>
        <w:t>אף שהתקיים רק דיון אחד</w:t>
      </w:r>
      <w:r w:rsidR="0040010E" w:rsidRPr="0040010E">
        <w:rPr>
          <w:rFonts w:ascii="Arial" w:hAnsi="Arial" w:hint="cs"/>
          <w:noProof w:val="0"/>
          <w:rtl/>
        </w:rPr>
        <w:t xml:space="preserve">, </w:t>
      </w:r>
      <w:r w:rsidRPr="0040010E">
        <w:rPr>
          <w:rFonts w:ascii="Arial" w:hAnsi="Arial" w:hint="cs"/>
          <w:noProof w:val="0"/>
          <w:rtl/>
        </w:rPr>
        <w:t>תיקון כתב התביעה כעת, ישיב את הדיון לתחילת בירורו</w:t>
      </w:r>
      <w:r w:rsidR="00D504AA">
        <w:rPr>
          <w:rFonts w:ascii="Arial" w:hAnsi="Arial" w:hint="cs"/>
          <w:noProof w:val="0"/>
          <w:rtl/>
        </w:rPr>
        <w:t>,</w:t>
      </w:r>
      <w:r w:rsidRPr="0040010E">
        <w:rPr>
          <w:rFonts w:ascii="Arial" w:hAnsi="Arial" w:hint="cs"/>
          <w:noProof w:val="0"/>
          <w:rtl/>
        </w:rPr>
        <w:t xml:space="preserve"> כשלוש </w:t>
      </w:r>
      <w:r w:rsidR="0040010E">
        <w:rPr>
          <w:rFonts w:ascii="Arial" w:hAnsi="Arial" w:hint="cs"/>
          <w:noProof w:val="0"/>
          <w:rtl/>
        </w:rPr>
        <w:t>ש</w:t>
      </w:r>
      <w:r w:rsidRPr="0040010E">
        <w:rPr>
          <w:rFonts w:ascii="Arial" w:hAnsi="Arial" w:hint="cs"/>
          <w:noProof w:val="0"/>
          <w:rtl/>
        </w:rPr>
        <w:t xml:space="preserve">נים לאחר שהוגשה התביעה. </w:t>
      </w:r>
    </w:p>
    <w:p w:rsidR="005C2288" w:rsidRDefault="005C2288" w:rsidP="00D504AA">
      <w:pPr>
        <w:pStyle w:val="ad"/>
        <w:spacing w:line="360" w:lineRule="auto"/>
        <w:ind w:left="1440"/>
        <w:jc w:val="both"/>
        <w:rPr>
          <w:rFonts w:ascii="Arial" w:hAnsi="Arial"/>
          <w:noProof w:val="0"/>
          <w:rtl/>
        </w:rPr>
      </w:pPr>
      <w:r w:rsidRPr="0040010E">
        <w:rPr>
          <w:rFonts w:ascii="Arial" w:hAnsi="Arial" w:hint="cs"/>
          <w:noProof w:val="0"/>
          <w:rtl/>
        </w:rPr>
        <w:t>בירור תביעה זו כעת, כ</w:t>
      </w:r>
      <w:r w:rsidR="0040010E">
        <w:rPr>
          <w:rFonts w:ascii="Arial" w:hAnsi="Arial" w:hint="cs"/>
          <w:noProof w:val="0"/>
          <w:rtl/>
        </w:rPr>
        <w:t xml:space="preserve">אשר עוד </w:t>
      </w:r>
      <w:r w:rsidRPr="0040010E">
        <w:rPr>
          <w:rFonts w:ascii="Arial" w:hAnsi="Arial" w:hint="cs"/>
          <w:noProof w:val="0"/>
          <w:rtl/>
        </w:rPr>
        <w:t>בטרם החל בירור ענייני שלה</w:t>
      </w:r>
      <w:r w:rsidR="0040010E">
        <w:rPr>
          <w:rFonts w:ascii="Arial" w:hAnsi="Arial" w:hint="cs"/>
          <w:noProof w:val="0"/>
          <w:rtl/>
        </w:rPr>
        <w:t>,</w:t>
      </w:r>
      <w:r w:rsidRPr="0040010E">
        <w:rPr>
          <w:rFonts w:ascii="Arial" w:hAnsi="Arial" w:hint="cs"/>
          <w:noProof w:val="0"/>
          <w:rtl/>
        </w:rPr>
        <w:t xml:space="preserve"> היא כבר נחשבת "תביעה ישנה", יפגע בהליכים אחרים המתבררים בבית המשפט, אשר יידחקו לאחור, עד שתתברר </w:t>
      </w:r>
      <w:r w:rsidR="0040010E">
        <w:rPr>
          <w:rFonts w:ascii="Arial" w:hAnsi="Arial" w:hint="cs"/>
          <w:noProof w:val="0"/>
          <w:rtl/>
        </w:rPr>
        <w:t>"</w:t>
      </w:r>
      <w:r w:rsidRPr="0040010E">
        <w:rPr>
          <w:rFonts w:ascii="Arial" w:hAnsi="Arial" w:hint="cs"/>
          <w:noProof w:val="0"/>
          <w:rtl/>
        </w:rPr>
        <w:t>התביעה הישנה</w:t>
      </w:r>
      <w:r w:rsidR="0040010E">
        <w:rPr>
          <w:rFonts w:ascii="Arial" w:hAnsi="Arial" w:hint="cs"/>
          <w:noProof w:val="0"/>
          <w:rtl/>
        </w:rPr>
        <w:t>"</w:t>
      </w:r>
      <w:r w:rsidRPr="0040010E">
        <w:rPr>
          <w:rFonts w:ascii="Arial" w:hAnsi="Arial" w:hint="cs"/>
          <w:noProof w:val="0"/>
          <w:rtl/>
        </w:rPr>
        <w:t>.</w:t>
      </w:r>
    </w:p>
    <w:p w:rsidR="00DB5140" w:rsidRDefault="00DB5140" w:rsidP="00DB5140">
      <w:pPr>
        <w:pStyle w:val="ad"/>
        <w:spacing w:line="360" w:lineRule="auto"/>
        <w:ind w:left="1440"/>
        <w:jc w:val="both"/>
        <w:rPr>
          <w:rFonts w:ascii="Arial" w:hAnsi="Arial"/>
          <w:noProof w:val="0"/>
          <w:rtl/>
        </w:rPr>
      </w:pPr>
      <w:r>
        <w:rPr>
          <w:rFonts w:ascii="Arial" w:hAnsi="Arial" w:hint="cs"/>
          <w:noProof w:val="0"/>
          <w:rtl/>
        </w:rPr>
        <w:t>זאת ועוד, אותם מתדיינים חדשים שיבואו בשעריו של בית המשפט ויבקשו לקבל סעד, יאלצו להמתין עד שתתבררנה שאלות, שבחלקן כלל אינן במחלוקת.</w:t>
      </w:r>
    </w:p>
    <w:p w:rsidR="00F53443" w:rsidRDefault="00F53443" w:rsidP="00F53443">
      <w:pPr>
        <w:pStyle w:val="ad"/>
        <w:spacing w:line="360" w:lineRule="auto"/>
        <w:ind w:left="1440"/>
        <w:jc w:val="both"/>
        <w:rPr>
          <w:rFonts w:ascii="Arial" w:hAnsi="Arial"/>
          <w:noProof w:val="0"/>
        </w:rPr>
      </w:pPr>
    </w:p>
    <w:p w:rsidR="00390B27" w:rsidRDefault="0040010E" w:rsidP="005A38FD">
      <w:pPr>
        <w:pStyle w:val="ad"/>
        <w:numPr>
          <w:ilvl w:val="1"/>
          <w:numId w:val="1"/>
        </w:numPr>
        <w:spacing w:line="360" w:lineRule="auto"/>
        <w:jc w:val="both"/>
        <w:rPr>
          <w:rFonts w:ascii="Arial" w:hAnsi="Arial"/>
          <w:noProof w:val="0"/>
        </w:rPr>
      </w:pPr>
      <w:r>
        <w:rPr>
          <w:rFonts w:ascii="Arial" w:hAnsi="Arial" w:hint="cs"/>
          <w:noProof w:val="0"/>
          <w:rtl/>
        </w:rPr>
        <w:t xml:space="preserve">לא הייתה </w:t>
      </w:r>
      <w:r w:rsidR="005A38FD">
        <w:rPr>
          <w:rFonts w:ascii="Arial" w:hAnsi="Arial" w:hint="cs"/>
          <w:noProof w:val="0"/>
          <w:rtl/>
        </w:rPr>
        <w:t>למבקשת</w:t>
      </w:r>
      <w:r w:rsidR="00390B27">
        <w:rPr>
          <w:rFonts w:ascii="Arial" w:hAnsi="Arial" w:hint="cs"/>
          <w:noProof w:val="0"/>
          <w:rtl/>
        </w:rPr>
        <w:t xml:space="preserve"> כל מניעה לקבל את כל המידע הנדרש להגשת התביעה "המתוקנת", להחליט מהו הסעד המבוקש על ידה וממי היא מבקשת את הסעד האמור ולשקול את מי לצרף להליך מטעמה, כבר במועד הגשת התביעה.</w:t>
      </w:r>
    </w:p>
    <w:p w:rsidR="00390B27" w:rsidRPr="00DB5140" w:rsidRDefault="00390B27" w:rsidP="00390B27">
      <w:pPr>
        <w:pStyle w:val="ad"/>
        <w:rPr>
          <w:rFonts w:ascii="Arial" w:hAnsi="Arial"/>
          <w:noProof w:val="0"/>
          <w:rtl/>
        </w:rPr>
      </w:pPr>
    </w:p>
    <w:p w:rsidR="0040010E" w:rsidRPr="0040010E" w:rsidRDefault="0040010E" w:rsidP="0040010E">
      <w:pPr>
        <w:pStyle w:val="ad"/>
        <w:rPr>
          <w:rFonts w:ascii="Arial" w:hAnsi="Arial"/>
          <w:noProof w:val="0"/>
          <w:rtl/>
        </w:rPr>
      </w:pPr>
    </w:p>
    <w:p w:rsidR="00D504AA" w:rsidRDefault="00F53443" w:rsidP="00F53443">
      <w:pPr>
        <w:pStyle w:val="ad"/>
        <w:numPr>
          <w:ilvl w:val="1"/>
          <w:numId w:val="1"/>
        </w:numPr>
        <w:spacing w:line="360" w:lineRule="auto"/>
        <w:jc w:val="both"/>
        <w:rPr>
          <w:rFonts w:ascii="Arial" w:hAnsi="Arial"/>
          <w:noProof w:val="0"/>
        </w:rPr>
      </w:pPr>
      <w:r>
        <w:rPr>
          <w:rFonts w:ascii="Arial" w:hAnsi="Arial" w:hint="cs"/>
          <w:noProof w:val="0"/>
          <w:rtl/>
        </w:rPr>
        <w:t xml:space="preserve">במצב דברים זה, מצאתי כי שיקולי יעילות ומידתיות מצדיקים גם הם </w:t>
      </w:r>
      <w:r w:rsidR="00D504AA">
        <w:rPr>
          <w:rFonts w:ascii="Arial" w:hAnsi="Arial" w:hint="cs"/>
          <w:noProof w:val="0"/>
          <w:rtl/>
        </w:rPr>
        <w:t xml:space="preserve">את </w:t>
      </w:r>
      <w:r>
        <w:rPr>
          <w:rFonts w:ascii="Arial" w:hAnsi="Arial" w:hint="cs"/>
          <w:noProof w:val="0"/>
          <w:rtl/>
        </w:rPr>
        <w:t>דחיית הבקשה</w:t>
      </w:r>
      <w:r w:rsidR="00D504AA">
        <w:rPr>
          <w:rFonts w:ascii="Arial" w:hAnsi="Arial" w:hint="cs"/>
          <w:noProof w:val="0"/>
          <w:rtl/>
        </w:rPr>
        <w:t xml:space="preserve">. </w:t>
      </w:r>
    </w:p>
    <w:p w:rsidR="00D504AA" w:rsidRDefault="00D504AA" w:rsidP="00D504AA">
      <w:pPr>
        <w:pStyle w:val="ad"/>
        <w:spacing w:line="360" w:lineRule="auto"/>
        <w:ind w:left="1440"/>
        <w:jc w:val="both"/>
        <w:rPr>
          <w:rFonts w:ascii="Arial" w:hAnsi="Arial"/>
          <w:noProof w:val="0"/>
          <w:rtl/>
        </w:rPr>
      </w:pPr>
      <w:r>
        <w:rPr>
          <w:rFonts w:ascii="Arial" w:hAnsi="Arial" w:hint="cs"/>
          <w:noProof w:val="0"/>
          <w:rtl/>
        </w:rPr>
        <w:t>במסגרת שיקו</w:t>
      </w:r>
      <w:r w:rsidR="00F53443">
        <w:rPr>
          <w:rFonts w:ascii="Arial" w:hAnsi="Arial" w:hint="cs"/>
          <w:noProof w:val="0"/>
          <w:rtl/>
        </w:rPr>
        <w:t>לים אלו</w:t>
      </w:r>
      <w:r>
        <w:rPr>
          <w:rFonts w:ascii="Arial" w:hAnsi="Arial" w:hint="cs"/>
          <w:noProof w:val="0"/>
          <w:rtl/>
        </w:rPr>
        <w:t xml:space="preserve">, בחנתי </w:t>
      </w:r>
      <w:r w:rsidR="00F53443">
        <w:rPr>
          <w:rFonts w:ascii="Arial" w:hAnsi="Arial" w:hint="cs"/>
          <w:noProof w:val="0"/>
          <w:rtl/>
        </w:rPr>
        <w:t xml:space="preserve">גם את אי הנוחות שתיגרם לצד השני כתוצאה מהתיקון. </w:t>
      </w:r>
    </w:p>
    <w:p w:rsidR="00F53443" w:rsidRDefault="00F53443" w:rsidP="00D504AA">
      <w:pPr>
        <w:pStyle w:val="ad"/>
        <w:spacing w:line="360" w:lineRule="auto"/>
        <w:ind w:left="1440"/>
        <w:jc w:val="both"/>
        <w:rPr>
          <w:rFonts w:ascii="Arial" w:hAnsi="Arial"/>
          <w:noProof w:val="0"/>
          <w:rtl/>
        </w:rPr>
      </w:pPr>
      <w:r>
        <w:rPr>
          <w:rFonts w:ascii="Arial" w:hAnsi="Arial" w:hint="cs"/>
          <w:noProof w:val="0"/>
          <w:rtl/>
        </w:rPr>
        <w:t>כאשר חלק ניכר מהטענות בכתב התביעה המתוקן הועלו כנגד המשיב 2 שמסכים להן, הרי שגרירת המשיבה 1 לאותו הליך היא מיותרת ומכבידה עליה שלא לצורך.</w:t>
      </w:r>
    </w:p>
    <w:p w:rsidR="00F53443" w:rsidRDefault="00F53443" w:rsidP="00F53443">
      <w:pPr>
        <w:pStyle w:val="ad"/>
        <w:spacing w:line="360" w:lineRule="auto"/>
        <w:ind w:left="1440"/>
        <w:jc w:val="both"/>
        <w:rPr>
          <w:rFonts w:ascii="Arial" w:hAnsi="Arial"/>
          <w:noProof w:val="0"/>
        </w:rPr>
      </w:pPr>
    </w:p>
    <w:p w:rsidR="00CA1FD1" w:rsidRDefault="005C2288" w:rsidP="005C2288">
      <w:pPr>
        <w:pStyle w:val="ad"/>
        <w:numPr>
          <w:ilvl w:val="1"/>
          <w:numId w:val="1"/>
        </w:numPr>
        <w:spacing w:line="360" w:lineRule="auto"/>
        <w:jc w:val="both"/>
        <w:rPr>
          <w:rFonts w:ascii="Arial" w:hAnsi="Arial"/>
          <w:noProof w:val="0"/>
        </w:rPr>
      </w:pPr>
      <w:r>
        <w:rPr>
          <w:rFonts w:ascii="Arial" w:hAnsi="Arial" w:hint="cs"/>
          <w:noProof w:val="0"/>
          <w:rtl/>
        </w:rPr>
        <w:lastRenderedPageBreak/>
        <w:t xml:space="preserve">נוסף לאמור, </w:t>
      </w:r>
      <w:r w:rsidR="00CA1FD1">
        <w:rPr>
          <w:rFonts w:ascii="Arial" w:hAnsi="Arial" w:hint="cs"/>
          <w:noProof w:val="0"/>
          <w:rtl/>
        </w:rPr>
        <w:t>מצאתי כי היעילות הדיונית מחייבת שטענות אלו של המבקשת, ככל שישנ</w:t>
      </w:r>
      <w:r w:rsidR="00606094">
        <w:rPr>
          <w:rFonts w:ascii="Arial" w:hAnsi="Arial" w:hint="cs"/>
          <w:noProof w:val="0"/>
          <w:rtl/>
        </w:rPr>
        <w:t xml:space="preserve">ן, תתבררנה במסגרת הליך נפרד, </w:t>
      </w:r>
      <w:r w:rsidR="00D504AA">
        <w:rPr>
          <w:rFonts w:ascii="Arial" w:hAnsi="Arial" w:hint="cs"/>
          <w:noProof w:val="0"/>
          <w:rtl/>
        </w:rPr>
        <w:t xml:space="preserve">שיוגש </w:t>
      </w:r>
      <w:r w:rsidR="00606094">
        <w:rPr>
          <w:rFonts w:ascii="Arial" w:hAnsi="Arial" w:hint="cs"/>
          <w:noProof w:val="0"/>
          <w:rtl/>
        </w:rPr>
        <w:t>על ידי בעלי הדין הנכונים ו</w:t>
      </w:r>
      <w:r w:rsidR="00D504AA">
        <w:rPr>
          <w:rFonts w:ascii="Arial" w:hAnsi="Arial" w:hint="cs"/>
          <w:noProof w:val="0"/>
          <w:rtl/>
        </w:rPr>
        <w:t>כנגד בעלי הדין הנכונים ו</w:t>
      </w:r>
      <w:r w:rsidR="00606094">
        <w:rPr>
          <w:rFonts w:ascii="Arial" w:hAnsi="Arial" w:hint="cs"/>
          <w:noProof w:val="0"/>
          <w:rtl/>
        </w:rPr>
        <w:t>לא במסגרת תובענה זו.</w:t>
      </w:r>
    </w:p>
    <w:p w:rsidR="00DB5140" w:rsidRDefault="00DB5140" w:rsidP="00D504AA">
      <w:pPr>
        <w:spacing w:line="360" w:lineRule="auto"/>
        <w:ind w:left="720"/>
        <w:jc w:val="both"/>
        <w:rPr>
          <w:rFonts w:ascii="Arial" w:hAnsi="Arial"/>
          <w:noProof w:val="0"/>
          <w:rtl/>
        </w:rPr>
      </w:pPr>
    </w:p>
    <w:p w:rsidR="00D504AA" w:rsidRDefault="00D504AA" w:rsidP="00DB5140">
      <w:pPr>
        <w:spacing w:line="360" w:lineRule="auto"/>
        <w:jc w:val="both"/>
        <w:rPr>
          <w:rFonts w:ascii="Arial" w:hAnsi="Arial"/>
          <w:noProof w:val="0"/>
          <w:rtl/>
        </w:rPr>
      </w:pPr>
      <w:r>
        <w:rPr>
          <w:rFonts w:ascii="Arial" w:hAnsi="Arial" w:hint="cs"/>
          <w:noProof w:val="0"/>
          <w:rtl/>
        </w:rPr>
        <w:t>לאור האמור, אני דוחה את הבקשה לתיקון התביעה.</w:t>
      </w:r>
    </w:p>
    <w:p w:rsidR="00D504AA" w:rsidRDefault="00D504AA" w:rsidP="00DB5140">
      <w:pPr>
        <w:spacing w:line="360" w:lineRule="auto"/>
        <w:jc w:val="both"/>
        <w:rPr>
          <w:rFonts w:ascii="Arial" w:hAnsi="Arial"/>
          <w:noProof w:val="0"/>
          <w:rtl/>
        </w:rPr>
      </w:pPr>
      <w:r>
        <w:rPr>
          <w:rFonts w:ascii="Arial" w:hAnsi="Arial" w:hint="cs"/>
          <w:noProof w:val="0"/>
          <w:rtl/>
        </w:rPr>
        <w:t>המבקשת תישא בהוצאות המשיבה 1 בסך כולל של 3,000 ₪.</w:t>
      </w:r>
    </w:p>
    <w:p w:rsidR="00D504AA" w:rsidRDefault="00D504AA" w:rsidP="00DB5140">
      <w:pPr>
        <w:spacing w:line="360" w:lineRule="auto"/>
        <w:jc w:val="both"/>
        <w:rPr>
          <w:rFonts w:ascii="Arial" w:hAnsi="Arial"/>
          <w:noProof w:val="0"/>
          <w:u w:val="single"/>
          <w:rtl/>
        </w:rPr>
      </w:pPr>
      <w:r w:rsidRPr="00DB5140">
        <w:rPr>
          <w:rFonts w:ascii="Arial" w:hAnsi="Arial" w:hint="cs"/>
          <w:noProof w:val="0"/>
          <w:u w:val="single"/>
          <w:rtl/>
        </w:rPr>
        <w:t xml:space="preserve">המבקשת </w:t>
      </w:r>
      <w:r w:rsidR="0002197D" w:rsidRPr="00DB5140">
        <w:rPr>
          <w:rFonts w:ascii="Arial" w:hAnsi="Arial" w:hint="cs"/>
          <w:noProof w:val="0"/>
          <w:u w:val="single"/>
          <w:rtl/>
        </w:rPr>
        <w:t>תפעל עד ליום 16.9.24 כפי שהוריתי בדיון ואז ייקבע המשך ההליך.</w:t>
      </w:r>
    </w:p>
    <w:p w:rsidR="00DB5140" w:rsidRPr="00DB5140" w:rsidRDefault="00DB5140" w:rsidP="0002197D">
      <w:pPr>
        <w:spacing w:line="360" w:lineRule="auto"/>
        <w:ind w:left="720"/>
        <w:jc w:val="both"/>
        <w:rPr>
          <w:rFonts w:ascii="Arial" w:hAnsi="Arial"/>
          <w:noProof w:val="0"/>
          <w:u w:val="single"/>
          <w:rtl/>
        </w:rPr>
      </w:pPr>
    </w:p>
    <w:p w:rsidR="0002197D" w:rsidRPr="00D504AA" w:rsidRDefault="0002197D" w:rsidP="00DB5140">
      <w:pPr>
        <w:spacing w:line="360" w:lineRule="auto"/>
        <w:jc w:val="both"/>
        <w:rPr>
          <w:rFonts w:ascii="Arial" w:hAnsi="Arial"/>
          <w:noProof w:val="0"/>
          <w:rtl/>
        </w:rPr>
      </w:pPr>
      <w:r>
        <w:rPr>
          <w:rFonts w:ascii="Arial" w:hAnsi="Arial" w:hint="cs"/>
          <w:noProof w:val="0"/>
          <w:rtl/>
        </w:rPr>
        <w:t>למען הסר ספק, אין בהחלטה זו כדי למנוע מהמבקשת לעתור למחיקת התביעה והגשת כל תביעה חדשה שתמצא לנכון.</w:t>
      </w:r>
    </w:p>
    <w:p w:rsidR="001C5F8C" w:rsidRPr="00DE1E7D" w:rsidRDefault="001C5F8C">
      <w:pPr>
        <w:spacing w:line="360" w:lineRule="auto"/>
        <w:jc w:val="both"/>
        <w:rPr>
          <w:rFonts w:ascii="Arial" w:hAnsi="Arial"/>
          <w:noProof w:val="0"/>
          <w:rtl/>
        </w:rPr>
      </w:pPr>
    </w:p>
    <w:p w:rsidR="00694556" w:rsidRPr="00DE1E7D" w:rsidRDefault="00DB5140">
      <w:pPr>
        <w:spacing w:line="360" w:lineRule="auto"/>
        <w:jc w:val="both"/>
        <w:rPr>
          <w:rFonts w:ascii="Arial" w:hAnsi="Arial"/>
          <w:noProof w:val="0"/>
          <w:rtl/>
        </w:rPr>
      </w:pPr>
      <w:r>
        <w:rPr>
          <w:rFonts w:ascii="Arial" w:hAnsi="Arial" w:hint="cs"/>
          <w:noProof w:val="0"/>
          <w:rtl/>
        </w:rPr>
        <w:t>ת"פ 18.9.24</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אוגוסט 2024</w:t>
          </w:r>
        </w:sdtContent>
      </w:sdt>
      <w:r w:rsidR="00005C8B">
        <w:rPr>
          <w:rFonts w:ascii="Arial" w:hAnsi="Arial"/>
          <w:noProof w:val="0"/>
          <w:rtl/>
        </w:rPr>
        <w:t>, בהעדר הצדדים.</w:t>
      </w:r>
    </w:p>
    <w:p w:rsidR="00C43648" w:rsidRDefault="001C456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48961292"/>
        </w:sdtPr>
        <w:sdtEndPr/>
        <w:sdtContent>
          <w:r w:rsidR="003C0C8F">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567" w:rsidRDefault="001C4567">
      <w:r>
        <w:separator/>
      </w:r>
    </w:p>
  </w:endnote>
  <w:endnote w:type="continuationSeparator" w:id="0">
    <w:p w:rsidR="001C4567" w:rsidRDefault="001C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B6" w:rsidRDefault="00AE17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B3D3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B3D32">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B6" w:rsidRDefault="00AE17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567" w:rsidRDefault="001C4567">
      <w:r>
        <w:separator/>
      </w:r>
    </w:p>
  </w:footnote>
  <w:footnote w:type="continuationSeparator" w:id="0">
    <w:p w:rsidR="001C4567" w:rsidRDefault="001C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B6" w:rsidRDefault="00AE17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C4567" w:rsidP="00C454A5">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36076-12-21</w:t>
              </w:r>
            </w:sdtContent>
          </w:sdt>
          <w:r w:rsidR="00005C8B">
            <w:rPr>
              <w:b/>
              <w:bCs/>
              <w:noProof w:val="0"/>
              <w:sz w:val="26"/>
              <w:szCs w:val="26"/>
              <w:rtl/>
            </w:rPr>
            <w:t xml:space="preserve"> </w:t>
          </w:r>
          <w:sdt>
            <w:sdtPr>
              <w:rPr>
                <w:rtl/>
              </w:rPr>
              <w:alias w:val="1172"/>
              <w:tag w:val="1172"/>
              <w:id w:val="-595170033"/>
              <w:text w:multiLine="1"/>
            </w:sdtPr>
            <w:sdtEndPr/>
            <w:sdtContent>
              <w:r w:rsidR="00C454A5">
                <w:rPr>
                  <w:rFonts w:hint="cs"/>
                  <w:b/>
                  <w:bCs/>
                  <w:noProof w:val="0"/>
                  <w:sz w:val="26"/>
                  <w:szCs w:val="26"/>
                  <w:rtl/>
                </w:rPr>
                <w:t>נ"</w:t>
              </w:r>
              <w:r w:rsidR="00C454A5">
                <w:rPr>
                  <w:b/>
                  <w:bCs/>
                  <w:noProof w:val="0"/>
                  <w:sz w:val="26"/>
                  <w:szCs w:val="26"/>
                  <w:rtl/>
                </w:rPr>
                <w:t>ט</w:t>
              </w:r>
              <w:r w:rsidR="00C454A5">
                <w:rPr>
                  <w:rFonts w:hint="cs"/>
                  <w:b/>
                  <w:bCs/>
                  <w:noProof w:val="0"/>
                  <w:sz w:val="26"/>
                  <w:szCs w:val="26"/>
                  <w:rtl/>
                </w:rPr>
                <w:t xml:space="preserve"> </w:t>
              </w:r>
              <w:r w:rsidR="00064651">
                <w:rPr>
                  <w:b/>
                  <w:bCs/>
                  <w:noProof w:val="0"/>
                  <w:sz w:val="26"/>
                  <w:szCs w:val="26"/>
                  <w:rtl/>
                </w:rPr>
                <w:t xml:space="preserve">נ' </w:t>
              </w:r>
              <w:r w:rsidR="00C454A5">
                <w:rPr>
                  <w:rFonts w:hint="cs"/>
                  <w:b/>
                  <w:bCs/>
                  <w:noProof w:val="0"/>
                  <w:sz w:val="26"/>
                  <w:szCs w:val="26"/>
                  <w:rtl/>
                </w:rPr>
                <w:t>א"</w:t>
              </w:r>
              <w:r w:rsidR="00064651">
                <w:rPr>
                  <w:b/>
                  <w:bCs/>
                  <w:noProof w:val="0"/>
                  <w:sz w:val="26"/>
                  <w:szCs w:val="26"/>
                  <w:rtl/>
                </w:rPr>
                <w:t>ט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B6" w:rsidRDefault="00AE17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E7D97"/>
    <w:multiLevelType w:val="multilevel"/>
    <w:tmpl w:val="C398104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8519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85198&amp;lt;/CaseID&amp;gt;_x000d__x000a_        &amp;lt;CaseMonth&amp;gt;12&amp;lt;/CaseMonth&amp;gt;_x000d__x000a_        &amp;lt;CaseYear&amp;gt;2021&amp;lt;/CaseYear&amp;gt;_x000d__x000a_        &amp;lt;CaseNumber&amp;gt;36076&amp;lt;/CaseNumber&amp;gt;_x000d__x000a_        &amp;lt;NumeratorGroupID&amp;gt;1&amp;lt;/NumeratorGroupID&amp;gt;_x000d__x000a_        &amp;lt;CaseName&amp;gt;טובים נ&amp;#39; טובים ואח&amp;#39;&amp;lt;/CaseName&amp;gt;_x000d__x000a_        &amp;lt;CourtID&amp;gt;35&amp;lt;/CourtID&amp;gt;_x000d__x000a_        &amp;lt;CaseTypeID&amp;gt;15&amp;lt;/CaseTypeID&amp;gt;_x000d__x000a_        &amp;lt;CaseInterestID&amp;gt;10115&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076-12-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12-16T12:26: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85198&amp;lt;/CaseID&amp;gt;_x000d__x000a_        &amp;lt;CaseMonth&amp;gt;12&amp;lt;/CaseMonth&amp;gt;_x000d__x000a_        &amp;lt;CaseYear&amp;gt;2021&amp;lt;/CaseYear&amp;gt;_x000d__x000a_        &amp;lt;CaseNumber&amp;gt;36076&amp;lt;/CaseNumber&amp;gt;_x000d__x000a_        &amp;lt;NumeratorGroupID&amp;gt;1&amp;lt;/NumeratorGroupID&amp;gt;_x000d__x000a_        &amp;lt;CaseName&amp;gt;טובים נ&amp;#39; טובים ואח&amp;#39;&amp;lt;/CaseName&amp;gt;_x000d__x000a_        &amp;lt;CourtID&amp;gt;35&amp;lt;/CourtID&amp;gt;_x000d__x000a_        &amp;lt;CaseTypeID&amp;gt;15&amp;lt;/CaseTypeID&amp;gt;_x000d__x000a_        &amp;lt;CaseInterestID&amp;gt;10115&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076-12-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1-12-16T12:26: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1&amp;lt;/DecisionNumber&amp;gt;_x000d__x000a_        &amp;lt;DecisionStatusID&amp;gt;1&amp;lt;/DecisionStatusID&amp;gt;_x000d__x000a_        &amp;lt;DecisionStatusChangeDate&amp;gt;2024-08-06T12:59:54.925154+03:00&amp;lt;/DecisionStatusChangeDate&amp;gt;_x000d__x000a_        &amp;lt;DecisionSignatureDate&amp;gt;2024-08-06T12:59:54.925154+03:00&amp;lt;/DecisionSignatureDate&amp;gt;_x000d__x000a_        &amp;lt;DecisionSignatureUserID&amp;gt;028034890@GOV.IL&amp;lt;/DecisionSignatureUserID&amp;gt;_x000d__x000a_        &amp;lt;DecisionCreateDate&amp;gt;2024-08-06T12:59:54.925154+03:00&amp;lt;/DecisionCreateDate&amp;gt;_x000d__x000a_        &amp;lt;DecisionChangeDate&amp;gt;2024-08-06T12:59:54.925154+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885198&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052958&amp;lt;/MotionID&amp;gt;_x000d__x000a_        &amp;lt;IsOriginalMotion&amp;gt;false&amp;lt;/IsOriginalMotion&amp;gt;_x000d__x000a_        &amp;lt;MotionName&amp;gt;בקשה של תובע 1 בקשה לתיקון כתב התביעה&amp;lt;/MotionName&amp;gt;_x000d__x000a_      &amp;lt;/dt_DecisionMotion&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5"/>
    <w:docVar w:name="NGCS.TemplateProceedingID" w:val="3"/>
    <w:docVar w:name="SelectedDocumentID" w:val="443532410"/>
    <w:docVar w:name="WordClientAssemblyName" w:val="NGCS.Decision.ClientWordBL"/>
    <w:docVar w:name="WordClientClassName" w:val="NGCS.Decision.ClientWordBL.DecisionClient"/>
  </w:docVars>
  <w:rsids>
    <w:rsidRoot w:val="00694556"/>
    <w:rsid w:val="00000062"/>
    <w:rsid w:val="0000226B"/>
    <w:rsid w:val="00005C8B"/>
    <w:rsid w:val="0002197D"/>
    <w:rsid w:val="000229A1"/>
    <w:rsid w:val="000529D2"/>
    <w:rsid w:val="000564AB"/>
    <w:rsid w:val="00064651"/>
    <w:rsid w:val="00064FBD"/>
    <w:rsid w:val="000775DE"/>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3D32"/>
    <w:rsid w:val="001C4003"/>
    <w:rsid w:val="001C4567"/>
    <w:rsid w:val="001C5F8C"/>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90B27"/>
    <w:rsid w:val="003A4521"/>
    <w:rsid w:val="003C0C8F"/>
    <w:rsid w:val="003D1C8C"/>
    <w:rsid w:val="0040010E"/>
    <w:rsid w:val="0040096C"/>
    <w:rsid w:val="00414F1F"/>
    <w:rsid w:val="00424C30"/>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33E6"/>
    <w:rsid w:val="00534284"/>
    <w:rsid w:val="00547DB7"/>
    <w:rsid w:val="005A38FD"/>
    <w:rsid w:val="005C2288"/>
    <w:rsid w:val="005E35A4"/>
    <w:rsid w:val="005F4F09"/>
    <w:rsid w:val="00606094"/>
    <w:rsid w:val="0061431B"/>
    <w:rsid w:val="00622BAA"/>
    <w:rsid w:val="006306CF"/>
    <w:rsid w:val="00644E9A"/>
    <w:rsid w:val="00671BD5"/>
    <w:rsid w:val="00677337"/>
    <w:rsid w:val="006805C1"/>
    <w:rsid w:val="00686C21"/>
    <w:rsid w:val="006931C1"/>
    <w:rsid w:val="00694556"/>
    <w:rsid w:val="006B465B"/>
    <w:rsid w:val="006C30C5"/>
    <w:rsid w:val="006C4820"/>
    <w:rsid w:val="006D3B31"/>
    <w:rsid w:val="006E0D96"/>
    <w:rsid w:val="006E1A53"/>
    <w:rsid w:val="006F56E6"/>
    <w:rsid w:val="00704EDA"/>
    <w:rsid w:val="0071762C"/>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2702A"/>
    <w:rsid w:val="0094424E"/>
    <w:rsid w:val="00955642"/>
    <w:rsid w:val="009622DF"/>
    <w:rsid w:val="009628C9"/>
    <w:rsid w:val="0096493F"/>
    <w:rsid w:val="00967DFF"/>
    <w:rsid w:val="00994341"/>
    <w:rsid w:val="00996935"/>
    <w:rsid w:val="009D1A48"/>
    <w:rsid w:val="009E1CE7"/>
    <w:rsid w:val="009E4EA5"/>
    <w:rsid w:val="009F164B"/>
    <w:rsid w:val="009F323C"/>
    <w:rsid w:val="00A22C57"/>
    <w:rsid w:val="00A3392B"/>
    <w:rsid w:val="00A85E34"/>
    <w:rsid w:val="00A94B64"/>
    <w:rsid w:val="00AA3229"/>
    <w:rsid w:val="00AA7596"/>
    <w:rsid w:val="00AB5E52"/>
    <w:rsid w:val="00AC1527"/>
    <w:rsid w:val="00AC30D6"/>
    <w:rsid w:val="00AC3B02"/>
    <w:rsid w:val="00AC3B7B"/>
    <w:rsid w:val="00AC5209"/>
    <w:rsid w:val="00AE0E34"/>
    <w:rsid w:val="00AE17B6"/>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17607"/>
    <w:rsid w:val="00C22D93"/>
    <w:rsid w:val="00C23458"/>
    <w:rsid w:val="00C31120"/>
    <w:rsid w:val="00C34482"/>
    <w:rsid w:val="00C366C2"/>
    <w:rsid w:val="00C43648"/>
    <w:rsid w:val="00C454A5"/>
    <w:rsid w:val="00C50A9F"/>
    <w:rsid w:val="00C642FA"/>
    <w:rsid w:val="00CA1FD1"/>
    <w:rsid w:val="00CC7622"/>
    <w:rsid w:val="00CD608F"/>
    <w:rsid w:val="00CF6BB7"/>
    <w:rsid w:val="00D04AA4"/>
    <w:rsid w:val="00D27982"/>
    <w:rsid w:val="00D33B86"/>
    <w:rsid w:val="00D44968"/>
    <w:rsid w:val="00D4751D"/>
    <w:rsid w:val="00D504AA"/>
    <w:rsid w:val="00D5333D"/>
    <w:rsid w:val="00D53924"/>
    <w:rsid w:val="00D55D0C"/>
    <w:rsid w:val="00D96D8C"/>
    <w:rsid w:val="00DA6649"/>
    <w:rsid w:val="00DB5140"/>
    <w:rsid w:val="00DC1259"/>
    <w:rsid w:val="00DC1BD2"/>
    <w:rsid w:val="00DC2571"/>
    <w:rsid w:val="00DC487C"/>
    <w:rsid w:val="00DE1E7D"/>
    <w:rsid w:val="00DE6BF6"/>
    <w:rsid w:val="00E04E84"/>
    <w:rsid w:val="00E1068A"/>
    <w:rsid w:val="00E25884"/>
    <w:rsid w:val="00E25B55"/>
    <w:rsid w:val="00E31C2B"/>
    <w:rsid w:val="00E53208"/>
    <w:rsid w:val="00E5426A"/>
    <w:rsid w:val="00E54642"/>
    <w:rsid w:val="00E54CD9"/>
    <w:rsid w:val="00E80CBE"/>
    <w:rsid w:val="00E962E3"/>
    <w:rsid w:val="00EB6C79"/>
    <w:rsid w:val="00EC37E9"/>
    <w:rsid w:val="00F038D8"/>
    <w:rsid w:val="00F06995"/>
    <w:rsid w:val="00F10E58"/>
    <w:rsid w:val="00F13623"/>
    <w:rsid w:val="00F44D1D"/>
    <w:rsid w:val="00F53443"/>
    <w:rsid w:val="00F84B6D"/>
    <w:rsid w:val="00F957E8"/>
    <w:rsid w:val="00FA311A"/>
    <w:rsid w:val="00FA5FDA"/>
    <w:rsid w:val="00FB6AB3"/>
    <w:rsid w:val="00FD1419"/>
    <w:rsid w:val="00FD79E4"/>
    <w:rsid w:val="00FE2818"/>
    <w:rsid w:val="00FE2894"/>
    <w:rsid w:val="00FF02BE"/>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F02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85B57" w:rsidP="00385B5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85B57"/>
    <w:rsid w:val="003C3AC1"/>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B48A8"/>
    <w:rsid w:val="00BE6557"/>
    <w:rsid w:val="00C96C06"/>
    <w:rsid w:val="00CC79C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85B5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איריס בר-טל</FullName>
        <FirstName>איריס</FirstName>
        <LastName>בר-טל</LastName>
        <PartyPropertyName/>
        <AuthenticationTypeAndNumber>מ.ר. 75310</AuthenticationTypeAndNumber>
        <RepresentatedOrRepresentativesNames>נאוה טובים</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259603109</CasePartyID>
        <PartyTypeID>2</PartyTypeID>
        <ActivityStatusID>1</ActivityStatusID>
        <PartyAliasID>20</PartyAliasID>
        <PartyAliasName>בא כוח תובעים</PartyAliasName>
        <LegalEntityID>77094225</LegalEntityID>
        <CaseLegalEntityID>125615331</CaseLegalEntityID>
        <AuthenticationTypeID>4</AuthenticationTypeID>
        <AuthenticationTypeName>מ.ר.</AuthenticationTypeName>
        <LegalEntityNumber>75310</LegalEntityNumber>
        <IsMainPartyType>true</IsMainPartyType>
        <CaseDisplayIdentifier>36076-12-21</CaseDisplayIdentifier>
        <CaseTypeID>15</CaseTypeID>
        <CaseTypeName>תיק משפחה (תמ"ש)</CaseTypeName>
        <CaseName>טובים נ' טובים ואח'</CaseName>
        <FullAddress>ויצמן 2 תל אביב -יפו קומה 7</FullAddress>
        <EmailAddress>office@kahn.co.il</EmailAddress>
        <MotionID>0</MotionID>
        <CasePleaID>0</CasePleaID>
        <LinkedCaseID>0</LinkedCaseID>
        <PartyID>1</PartyID>
        <CasePartyCategoryID>2</CasePartyCategoryID>
        <LegalEntityAddressID>87010715</LegalEntityAddressID>
        <LegalEntityEmailAddressID>67870094</LegalEntityEmailAddressID>
        <PleaTypeID>4</PleaTypeID>
        <LawyerOfficeName>משרד עו"ד: משה מיכאל כאהן</LawyerOfficeName>
        <LawyerOfficeID>427914</LawyerOfficeID>
        <GroupPartyAlias/>
        <IsConverted>false</IsConverted>
        <LegalEntityNameID>85474631</LegalEntityNameID>
        <RepresentatedNamesOfAssistant/>
        <LegalEntityTypeID>4</LegalEntityTypeID>
        <IsVerdictExists>false</IsVerdictExists>
        <IsAsirAzir>false</IsAsirAzir>
        <MainAndSecSpec/>
        <IsPublicationProhibited>false</IsPublicationProhibited>
        <PublicationProhibitedFullName>איריס בר-טל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גואטה כהן</FullName>
        <FirstName>מירב</FirstName>
        <LastName>גואטה כהן</LastName>
        <PartyPropertyName/>
        <AuthenticationTypeAndNumber>מ.ר. 37030</AuthenticationTypeAndNumber>
        <RepresentatedOrRepresentativesNames>אודליה טובים</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238540906</CasePartyID>
        <PartyTypeID>2</PartyTypeID>
        <ActivityStatusID>1</ActivityStatusID>
        <PartyAliasID>21</PartyAliasID>
        <PartyAliasName>בא כוח נתבעים</PartyAliasName>
        <LegalEntityID>411994</LegalEntityID>
        <CaseLegalEntityID>119015767</CaseLegalEntityID>
        <AuthenticationTypeID>4</AuthenticationTypeID>
        <AuthenticationTypeName>מ.ר.</AuthenticationTypeName>
        <LegalEntityNumber>37030</LegalEntityNumber>
        <IsMainPartyType>true</IsMainPartyType>
        <CaseDisplayIdentifier>36076-12-21</CaseDisplayIdentifier>
        <CaseTypeID>15</CaseTypeID>
        <CaseTypeName>תיק משפחה (תמ"ש)</CaseTypeName>
        <CaseName>טובים נ' טובים ואח'</CaseName>
        <FullAddress>התורן 12/35 יבנה </FullAddress>
        <EmailAddress>meiravgc@gmail.com</EmailAddress>
        <MotionID>0</MotionID>
        <CasePleaID>0</CasePleaID>
        <FatherName xml:space="preserve">        </FatherName>
        <LinkedCaseID>0</LinkedCaseID>
        <PartyID>2</PartyID>
        <CasePartyCategoryID>2</CasePartyCategoryID>
        <LegalEntityAddressID>81902614</LegalEntityAddressID>
        <LegalEntityEmailAddressID>67909227</LegalEntityEmailAddressID>
        <PleaTypeID>4</PleaTypeID>
        <LawyerOfficeName>משרד עו"ד: מירב גואטה כהן</LawyerOfficeName>
        <LawyerOfficeID>452638</LawyerOfficeID>
        <GroupPartyAlias/>
        <IsConverted>false</IsConverted>
        <LegalEntityNameID>32978</LegalEntityNameID>
        <RepresentatedNamesOfAssistant/>
        <LegalEntityTypeID>4</LegalEntityTypeID>
        <IsVerdictExists>false</IsVerdictExists>
        <IsAsirAzir>false</IsAsirAzir>
        <MainAndSecSpec/>
        <IsPublicationProhibited>false</IsPublicationProhibited>
        <PublicationProhibitedFullName>מירב גואטה כהן</PublicationProhibitedFullName>
      </CaseParties>
      <CaseParties>
        <PartyTypeName>צד</PartyTypeName>
        <ProceedingType>בקשות</ProceedingType>
        <PleaName>בקשה של תובע 1 בקשה לתיקון כתב התביעה</PleaName>
        <PartyBelonging>צד א'</PartyBelonging>
        <RoleName>מבקש 1</RoleName>
        <IsSubProceeding>TRUE</IsSubProceeding>
        <FullName>נאוה טובים</FullName>
        <FirstName>נאוה</FirstName>
        <LastName>טובים</LastName>
        <PartyPropertyName/>
        <AuthenticationTypeAndNumber>ת"ז 042915678</AuthenticationTypeAndNumber>
        <RepresentatedOrRepresentativesNames>איריס בר-טל</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270378699</CasePartyID>
        <PartyTypeID>1</PartyTypeID>
        <ActivityStatusID>1</ActivityStatusID>
        <PartyAliasID>3</PartyAliasID>
        <PartyAliasName>מבקש</PartyAliasName>
        <OrdinalNumber>1</OrdinalNumber>
        <LegalEntityID>70977197</LegalEntityID>
        <CaseLegalEntityID>117901080</CaseLegalEntityID>
        <AuthenticationTypeID>1</AuthenticationTypeID>
        <AuthenticationTypeName>ת"ז</AuthenticationTypeName>
        <LegalEntityNumber>042915678</LegalEntityNumber>
        <IsMainPartyType>false</IsMainPartyType>
        <CaseDisplayIdentifier>36076-12-21</CaseDisplayIdentifier>
        <CaseTypeID>15</CaseTypeID>
        <CaseTypeName>תיק משפחה (תמ"ש)</CaseTypeName>
        <CaseName>טובים נ' טובים ואח'</CaseName>
        <FullAddress>פתח תקווה </FullAddress>
        <MotionID>108052958</MotionID>
        <CasePleaID>0</CasePleaID>
        <BirthDate>1943-01-01T00:00:00+02:00</BirthDate>
        <FatherName>יחיא    </FatherName>
        <LinkedCaseID>0</LinkedCaseID>
        <PartyID>1</PartyID>
        <CasePartyCategoryID>4</CasePartyCategoryID>
        <LegalEntityAddressID>85951834</LegalEntityAddressID>
        <PleaTypeID>60</PleaTypeID>
        <GroupPartyAlias>מבקשים</GroupPartyAlias>
        <IsConverted>false</IsConverted>
        <LegalEntityRegisteredNameID>2993820</LegalEntityRegisteredNameID>
        <LegalEntityNameID>92393967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נאוה טובים</PublicationProhibitedFullName>
      </CaseParties>
      <CaseParties>
        <PartyTypeName>צד</PartyTypeName>
        <ProceedingType>בקשות</ProceedingType>
        <PleaName>בקשה של תובע 1 בקשה לתיקון כתב התביעה</PleaName>
        <PartyBelonging>צד ב'</PartyBelonging>
        <RoleName>משיב 1</RoleName>
        <IsSubProceeding>TRUE</IsSubProceeding>
        <FullName>אידן טובים (פורמלי)</FullName>
        <FirstName>אידן</FirstName>
        <LastName>טובים</LastName>
        <PartyPropertyID>1</PartyPropertyID>
        <PartyPropertyName/>
        <AuthenticationTypeAndNumber>ת"ז 029303153</AuthenticationTypeAndNumber>
        <RepresentatedOrRepresentativesNames>יניב הלוי</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270378700</CasePartyID>
        <PartyTypeID>1</PartyTypeID>
        <ActivityStatusID>1</ActivityStatusID>
        <PartyAliasID>4</PartyAliasID>
        <PartyAliasName>משיב</PartyAliasName>
        <OrdinalNumber>1</OrdinalNumber>
        <LegalEntityID>8550445</LegalEntityID>
        <CaseLegalEntityID>117901083</CaseLegalEntityID>
        <AuthenticationTypeID>1</AuthenticationTypeID>
        <AuthenticationTypeName>ת"ז</AuthenticationTypeName>
        <LegalEntityNumber>029303153</LegalEntityNumber>
        <IsMainPartyType>false</IsMainPartyType>
        <CaseDisplayIdentifier>36076-12-21</CaseDisplayIdentifier>
        <CaseTypeID>15</CaseTypeID>
        <CaseTypeName>תיק משפחה (תמ"ש)</CaseTypeName>
        <CaseName>טובים נ' טובים ואח'</CaseName>
        <FullAddress>ז'בוטינסקי 35 רמת גן אצל עו"ד יניב הלוי</FullAddress>
        <MotionID>108052958</MotionID>
        <CasePleaID>0</CasePleaID>
        <FatherName>שלום</FatherName>
        <LinkedCaseID>0</LinkedCaseID>
        <PartyID>2</PartyID>
        <CasePartyCategoryID>4</CasePartyCategoryID>
        <LegalEntityAddressID>86012686</LegalEntityAddressID>
        <PleaTypeID>60</PleaTypeID>
        <GroupPartyAlias>משיבים</GroupPartyAlias>
        <IsConverted>false</IsConverted>
        <LegalEntityRegisteredNameID>2392928</LegalEntityRegisteredNameID>
        <LegalEntityNameID>92393969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אידן טובים (פורמלי)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הלוי</FullName>
        <FirstName>יניב</FirstName>
        <LastName>הלוי</LastName>
        <PartyPropertyName/>
        <AuthenticationTypeAndNumber>מ.ר. 71450</AuthenticationTypeAndNumber>
        <RepresentatedOrRepresentativesNames>אידן טובים</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240809126</CasePartyID>
        <PartyTypeID>2</PartyTypeID>
        <ActivityStatusID>1</ActivityStatusID>
        <PartyAliasID>21</PartyAliasID>
        <PartyAliasName>בא כוח נתבעים</PartyAliasName>
        <OrdinalNumber>1</OrdinalNumber>
        <LegalEntityID>74372637</LegalEntityID>
        <CaseLegalEntityID>119703425</CaseLegalEntityID>
        <AuthenticationTypeID>4</AuthenticationTypeID>
        <AuthenticationTypeName>מ.ר.</AuthenticationTypeName>
        <LegalEntityNumber>71450</LegalEntityNumber>
        <IsMainPartyType>true</IsMainPartyType>
        <CaseDisplayIdentifier>36076-12-21</CaseDisplayIdentifier>
        <CaseTypeID>15</CaseTypeID>
        <CaseTypeName>תיק משפחה (תמ"ש)</CaseTypeName>
        <CaseName>טובים נ' טובים ואח'</CaseName>
        <FullAddress>תוצרת הארץ 3 פתח תקווה מגדלי ב.ס.ר סיטי (בנין T קומה 11)</FullAddress>
        <EmailAddress>office@halevilaw.com</EmailAddress>
        <MotionID>0</MotionID>
        <CasePleaID>0</CasePleaID>
        <LinkedCaseID>0</LinkedCaseID>
        <PartyID>2</PartyID>
        <CasePartyCategoryID>2</CasePartyCategoryID>
        <LegalEntityAddressID>86810293</LegalEntityAddressID>
        <LegalEntityEmailAddressID>68014886</LegalEntityEmailAddressID>
        <PleaTypeID>4</PleaTypeID>
        <LawyerOfficeName>יניב הלוי-משרד עו"ד</LawyerOfficeName>
        <LawyerOfficeID>75040559</LawyerOfficeID>
        <GroupPartyAlias/>
        <IsConverted>false</IsConverted>
        <LegalEntityNameID>81116679</LegalEntityNameID>
        <RepresentatedNamesOfAssistant/>
        <LegalEntityTypeID>4</LegalEntityTypeID>
        <IsVerdictExists>false</IsVerdictExists>
        <IsAsirAzir>false</IsAsirAzir>
        <MainAndSecSpec/>
        <IsPublicationProhibited>false</IsPublicationProhibited>
        <PublicationProhibitedFullName>יניב הלוי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234818082</CasePartyID>
        <PartyTypeID>3</PartyTypeID>
        <ActivityStatusID>1</ActivityStatusID>
        <OrdinalNumber>1</OrdinalNumber>
        <LegalEntityID>379242</LegalEntityID>
        <CaseLegalEntityID>117901079</CaseLegalEntityID>
        <AssistantRoleID>33</AssistantRoleID>
        <AuthenticationTypeID>13</AuthenticationTypeID>
        <AuthenticationTypeName>משרדי ממשלה</AuthenticationTypeName>
        <LegalEntityNumber>500106222</LegalEntityNumber>
        <IsMainPartyType>true</IsMainPartyType>
        <CaseDisplayIdentifier>36076-12-21</CaseDisplayIdentifier>
        <CaseTypeID>15</CaseTypeID>
        <CaseTypeName>תיק משפחה (תמ"ש)</CaseTypeName>
        <CaseName>טובים נ' טובים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בקשות</ProceedingType>
        <PleaName>בקשה של תובע 1 בקשה לתיקון כתב התביעה</PleaName>
        <PartyBelonging>צד ב'</PartyBelonging>
        <RoleName>משיב 2</RoleName>
        <IsSubProceeding>TRUE</IsSubProceeding>
        <FullName>אודליה טובים</FullName>
        <FirstName>אודליה חגית</FirstName>
        <LastName>טובים</LastName>
        <PartyPropertyName/>
        <AuthenticationTypeAndNumber>ת"ז 029435880</AuthenticationTypeAndNumber>
        <RepresentatedOrRepresentativesNames>מירב גואטה כהן</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270378701</CasePartyID>
        <PartyTypeID>1</PartyTypeID>
        <ActivityStatusID>1</ActivityStatusID>
        <PartyAliasID>4</PartyAliasID>
        <PartyAliasName>משיב</PartyAliasName>
        <OrdinalNumber>2</OrdinalNumber>
        <LegalEntityID>74222953</LegalEntityID>
        <CaseLegalEntityID>117901082</CaseLegalEntityID>
        <AuthenticationTypeID>1</AuthenticationTypeID>
        <AuthenticationTypeName>ת"ז</AuthenticationTypeName>
        <LegalEntityNumber>029435880</LegalEntityNumber>
        <IsMainPartyType>false</IsMainPartyType>
        <CaseDisplayIdentifier>36076-12-21</CaseDisplayIdentifier>
        <CaseTypeID>15</CaseTypeID>
        <CaseTypeName>תיק משפחה (תמ"ש)</CaseTypeName>
        <CaseName>טובים נ' טובים ואח'</CaseName>
        <FullAddress>צפניה 4 פתח תקווה </FullAddress>
        <MotionID>108052958</MotionID>
        <CasePleaID>0</CasePleaID>
        <FatherName>שלום חי</FatherName>
        <LinkedCaseID>0</LinkedCaseID>
        <PartyID>2</PartyID>
        <CasePartyCategoryID>4</CasePartyCategoryID>
        <LegalEntityAddressID>86012630</LegalEntityAddressID>
        <PleaTypeID>60</PleaTypeID>
        <GroupPartyAlias>משיבים</GroupPartyAlias>
        <IsConverted>false</IsConverted>
        <LegalEntityRegisteredNameID>5445616</LegalEntityRegisteredNameID>
        <LegalEntityNameID>92393968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אודליה טובים</PublicationProhibitedFullName>
      </CaseParties>
    </CasePartiesSelectionDS>
    <DecisionName>החלטה</DecisionName>
    <CourtDisplayName>בית משפט לענייני משפחה בפתח תקווה</CourtDisplayName>
    <IsCaseJudgePanel>false</IsCaseJudgePanel>
    <DecisionSignatureDate>2024-08-06T12:59:54.925154+03:00</DecisionSignatureDate>
    <OpenCaseDate>2021-12-16T12:26:00+02:00</OpenCaseDate>
    <CaseFeeSum>3300000.000</CaseFeeSum>
    <DecisionTypeID>1</DecisionTypeID>
    <DecisionSignatureUserName>נאוה גדיש</DecisionSignatureUserName>
    <MotionID>108052958</MotionID>
    <DecisionSignatureDateHebrew>2024-08-06T12:59:54.925154+03:00</DecisionSignatureDateHebrew>
    <MotionNumber>11</MotionNumber>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טובים נ' טובים ואח'</CaseName>
    <DecisionNumberInCase>23</DecisionNumberInCase>
  </dt_Decision>
  <dt_DecisionCase>
    <DecisionID>0</DecisionID>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איריס בר-טל</FullName>
        <FirstName>איריס</FirstName>
        <LastName>בר-טל</LastName>
        <PartyPropertyName/>
        <AuthenticationTypeAndNumber>מ.ר. 75310</AuthenticationTypeAndNumber>
        <RepresentatedOrRepresentativesNames>נאוה טובים</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259603109</CasePartyID>
        <PartyTypeID>2</PartyTypeID>
        <ActivityStatusID>1</ActivityStatusID>
        <PartyAliasID>20</PartyAliasID>
        <PartyAliasName>בא כוח תובעים</PartyAliasName>
        <LegalEntityID>77094225</LegalEntityID>
        <CaseLegalEntityID>125615331</CaseLegalEntityID>
        <AuthenticationTypeID>4</AuthenticationTypeID>
        <AuthenticationTypeName>מ.ר.</AuthenticationTypeName>
        <LegalEntityNumber>75310</LegalEntityNumber>
        <IsMainPartyType>true</IsMainPartyType>
        <CaseDisplayIdentifier>36076-12-21</CaseDisplayIdentifier>
        <CaseTypeID>15</CaseTypeID>
        <CaseTypeName>תיק משפחה (תמ"ש)</CaseTypeName>
        <CaseName>טובים נ' טובים ואח'</CaseName>
        <FullAddress>ויצמן 2 תל אביב -יפו קומה 7</FullAddress>
        <EmailAddress>office@kahn.co.il</EmailAddress>
        <MotionID>0</MotionID>
        <CasePleaID>0</CasePleaID>
        <LinkedCaseID>0</LinkedCaseID>
        <PartyID>1</PartyID>
        <CasePartyCategoryID>2</CasePartyCategoryID>
        <LegalEntityAddressID>87010715</LegalEntityAddressID>
        <LegalEntityEmailAddressID>67870094</LegalEntityEmailAddressID>
        <PleaTypeID>4</PleaTypeID>
        <LawyerOfficeName>משרד עו"ד: משה מיכאל כאהן</LawyerOfficeName>
        <LawyerOfficeID>427914</LawyerOfficeID>
        <GroupPartyAlias/>
        <IsConverted>false</IsConverted>
        <LegalEntityNameID>85474631</LegalEntityNameID>
        <RepresentatedNamesOfAssistant/>
        <LegalEntityTypeID>4</LegalEntityTypeID>
        <IsVerdictExists>false</IsVerdictExists>
        <IsAsirAzir>false</IsAsirAzir>
        <MainAndSecSpec/>
        <IsPublicationProhibited>false</IsPublicationProhibited>
        <PublicationProhibitedFullName>איריס בר-טל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גואטה כהן</FullName>
        <FirstName>מירב</FirstName>
        <LastName>גואטה כהן</LastName>
        <PartyPropertyName/>
        <AuthenticationTypeAndNumber>מ.ר. 37030</AuthenticationTypeAndNumber>
        <RepresentatedOrRepresentativesNames>אודליה טובים</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238540906</CasePartyID>
        <PartyTypeID>2</PartyTypeID>
        <ActivityStatusID>1</ActivityStatusID>
        <PartyAliasID>21</PartyAliasID>
        <PartyAliasName>בא כוח נתבעים</PartyAliasName>
        <LegalEntityID>411994</LegalEntityID>
        <CaseLegalEntityID>119015767</CaseLegalEntityID>
        <AuthenticationTypeID>4</AuthenticationTypeID>
        <AuthenticationTypeName>מ.ר.</AuthenticationTypeName>
        <LegalEntityNumber>37030</LegalEntityNumber>
        <IsMainPartyType>true</IsMainPartyType>
        <CaseDisplayIdentifier>36076-12-21</CaseDisplayIdentifier>
        <CaseTypeID>15</CaseTypeID>
        <CaseTypeName>תיק משפחה (תמ"ש)</CaseTypeName>
        <CaseName>טובים נ' טובים ואח'</CaseName>
        <FullAddress>התורן 12/35 יבנה </FullAddress>
        <EmailAddress>meiravgc@gmail.com</EmailAddress>
        <MotionID>0</MotionID>
        <CasePleaID>0</CasePleaID>
        <FatherName xml:space="preserve">        </FatherName>
        <LinkedCaseID>0</LinkedCaseID>
        <PartyID>2</PartyID>
        <CasePartyCategoryID>2</CasePartyCategoryID>
        <LegalEntityAddressID>81902614</LegalEntityAddressID>
        <LegalEntityEmailAddressID>67909227</LegalEntityEmailAddressID>
        <PleaTypeID>4</PleaTypeID>
        <LawyerOfficeName>משרד עו"ד: מירב גואטה כהן</LawyerOfficeName>
        <LawyerOfficeID>452638</LawyerOfficeID>
        <GroupPartyAlias/>
        <IsConverted>false</IsConverted>
        <LegalEntityNameID>32978</LegalEntityNameID>
        <RepresentatedNamesOfAssistant/>
        <LegalEntityTypeID>4</LegalEntityTypeID>
        <IsVerdictExists>false</IsVerdictExists>
        <IsAsirAzir>false</IsAsirAzir>
        <MainAndSecSpec/>
        <IsPublicationProhibited>false</IsPublicationProhibited>
        <PublicationProhibitedFullName>מירב גואטה כהן</PublicationProhibitedFullName>
      </CaseParties>
      <CaseParties>
        <PartyTypeName>צד</PartyTypeName>
        <ProceedingType>בקשות</ProceedingType>
        <PleaName>בקשה של תובע 1 בקשה לתיקון כתב התביעה</PleaName>
        <PartyBelonging>צד א'</PartyBelonging>
        <RoleName>מבקש 1</RoleName>
        <IsSubProceeding>TRUE</IsSubProceeding>
        <FullName>נאוה טובים</FullName>
        <FirstName>נאוה</FirstName>
        <LastName>טובים</LastName>
        <PartyPropertyName/>
        <AuthenticationTypeAndNumber>ת"ז 042915678</AuthenticationTypeAndNumber>
        <RepresentatedOrRepresentativesNames>איריס בר-טל</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270378699</CasePartyID>
        <PartyTypeID>1</PartyTypeID>
        <ActivityStatusID>1</ActivityStatusID>
        <PartyAliasID>3</PartyAliasID>
        <PartyAliasName>מבקש</PartyAliasName>
        <OrdinalNumber>1</OrdinalNumber>
        <LegalEntityID>70977197</LegalEntityID>
        <CaseLegalEntityID>117901080</CaseLegalEntityID>
        <AuthenticationTypeID>1</AuthenticationTypeID>
        <AuthenticationTypeName>ת"ז</AuthenticationTypeName>
        <LegalEntityNumber>042915678</LegalEntityNumber>
        <IsMainPartyType>false</IsMainPartyType>
        <CaseDisplayIdentifier>36076-12-21</CaseDisplayIdentifier>
        <CaseTypeID>15</CaseTypeID>
        <CaseTypeName>תיק משפחה (תמ"ש)</CaseTypeName>
        <CaseName>טובים נ' טובים ואח'</CaseName>
        <FullAddress>פתח תקווה </FullAddress>
        <MotionID>108052958</MotionID>
        <CasePleaID>0</CasePleaID>
        <BirthDate>1943-01-01T00:00:00+02:00</BirthDate>
        <FatherName>יחיא    </FatherName>
        <LinkedCaseID>0</LinkedCaseID>
        <PartyID>1</PartyID>
        <CasePartyCategoryID>4</CasePartyCategoryID>
        <LegalEntityAddressID>85951834</LegalEntityAddressID>
        <PleaTypeID>60</PleaTypeID>
        <GroupPartyAlias>מבקשים</GroupPartyAlias>
        <IsConverted>false</IsConverted>
        <LegalEntityRegisteredNameID>2993820</LegalEntityRegisteredNameID>
        <LegalEntityNameID>92393967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נאוה טובים</PublicationProhibitedFullName>
      </CaseParties>
      <CaseParties>
        <PartyTypeName>צד</PartyTypeName>
        <ProceedingType>בקשות</ProceedingType>
        <PleaName>בקשה של תובע 1 בקשה לתיקון כתב התביעה</PleaName>
        <PartyBelonging>צד ב'</PartyBelonging>
        <RoleName>משיב 1</RoleName>
        <IsSubProceeding>TRUE</IsSubProceeding>
        <FullName>אידן טובים (פורמלי)</FullName>
        <FirstName>אידן</FirstName>
        <LastName>טובים</LastName>
        <PartyPropertyID>1</PartyPropertyID>
        <PartyPropertyName/>
        <AuthenticationTypeAndNumber>ת"ז 029303153</AuthenticationTypeAndNumber>
        <RepresentatedOrRepresentativesNames>יניב הלוי</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270378700</CasePartyID>
        <PartyTypeID>1</PartyTypeID>
        <ActivityStatusID>1</ActivityStatusID>
        <PartyAliasID>4</PartyAliasID>
        <PartyAliasName>משיב</PartyAliasName>
        <OrdinalNumber>1</OrdinalNumber>
        <LegalEntityID>8550445</LegalEntityID>
        <CaseLegalEntityID>117901083</CaseLegalEntityID>
        <AuthenticationTypeID>1</AuthenticationTypeID>
        <AuthenticationTypeName>ת"ז</AuthenticationTypeName>
        <LegalEntityNumber>029303153</LegalEntityNumber>
        <IsMainPartyType>false</IsMainPartyType>
        <CaseDisplayIdentifier>36076-12-21</CaseDisplayIdentifier>
        <CaseTypeID>15</CaseTypeID>
        <CaseTypeName>תיק משפחה (תמ"ש)</CaseTypeName>
        <CaseName>טובים נ' טובים ואח'</CaseName>
        <FullAddress>ז'בוטינסקי 35 רמת גן אצל עו"ד יניב הלוי</FullAddress>
        <MotionID>108052958</MotionID>
        <CasePleaID>0</CasePleaID>
        <FatherName>שלום</FatherName>
        <LinkedCaseID>0</LinkedCaseID>
        <PartyID>2</PartyID>
        <CasePartyCategoryID>4</CasePartyCategoryID>
        <LegalEntityAddressID>86012686</LegalEntityAddressID>
        <PleaTypeID>60</PleaTypeID>
        <GroupPartyAlias>משיבים</GroupPartyAlias>
        <IsConverted>false</IsConverted>
        <LegalEntityRegisteredNameID>2392928</LegalEntityRegisteredNameID>
        <LegalEntityNameID>92393969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אידן טובים (פורמלי)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הלוי</FullName>
        <FirstName>יניב</FirstName>
        <LastName>הלוי</LastName>
        <PartyPropertyName/>
        <AuthenticationTypeAndNumber>מ.ר. 71450</AuthenticationTypeAndNumber>
        <RepresentatedOrRepresentativesNames>אידן טובים</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240809126</CasePartyID>
        <PartyTypeID>2</PartyTypeID>
        <ActivityStatusID>1</ActivityStatusID>
        <PartyAliasID>21</PartyAliasID>
        <PartyAliasName>בא כוח נתבעים</PartyAliasName>
        <OrdinalNumber>1</OrdinalNumber>
        <LegalEntityID>74372637</LegalEntityID>
        <CaseLegalEntityID>119703425</CaseLegalEntityID>
        <AuthenticationTypeID>4</AuthenticationTypeID>
        <AuthenticationTypeName>מ.ר.</AuthenticationTypeName>
        <LegalEntityNumber>71450</LegalEntityNumber>
        <IsMainPartyType>true</IsMainPartyType>
        <CaseDisplayIdentifier>36076-12-21</CaseDisplayIdentifier>
        <CaseTypeID>15</CaseTypeID>
        <CaseTypeName>תיק משפחה (תמ"ש)</CaseTypeName>
        <CaseName>טובים נ' טובים ואח'</CaseName>
        <FullAddress>תוצרת הארץ 3 פתח תקווה מגדלי ב.ס.ר סיטי (בנין T קומה 11)</FullAddress>
        <EmailAddress>office@halevilaw.com</EmailAddress>
        <MotionID>0</MotionID>
        <CasePleaID>0</CasePleaID>
        <LinkedCaseID>0</LinkedCaseID>
        <PartyID>2</PartyID>
        <CasePartyCategoryID>2</CasePartyCategoryID>
        <LegalEntityAddressID>86810293</LegalEntityAddressID>
        <LegalEntityEmailAddressID>68014886</LegalEntityEmailAddressID>
        <PleaTypeID>4</PleaTypeID>
        <LawyerOfficeName>יניב הלוי-משרד עו"ד</LawyerOfficeName>
        <LawyerOfficeID>75040559</LawyerOfficeID>
        <GroupPartyAlias/>
        <IsConverted>false</IsConverted>
        <LegalEntityNameID>81116679</LegalEntityNameID>
        <RepresentatedNamesOfAssistant/>
        <LegalEntityTypeID>4</LegalEntityTypeID>
        <IsVerdictExists>false</IsVerdictExists>
        <IsAsirAzir>false</IsAsirAzir>
        <MainAndSecSpec/>
        <IsPublicationProhibited>false</IsPublicationProhibited>
        <PublicationProhibitedFullName>יניב הלוי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234818082</CasePartyID>
        <PartyTypeID>3</PartyTypeID>
        <ActivityStatusID>1</ActivityStatusID>
        <OrdinalNumber>1</OrdinalNumber>
        <LegalEntityID>379242</LegalEntityID>
        <CaseLegalEntityID>117901079</CaseLegalEntityID>
        <AssistantRoleID>33</AssistantRoleID>
        <AuthenticationTypeID>13</AuthenticationTypeID>
        <AuthenticationTypeName>משרדי ממשלה</AuthenticationTypeName>
        <LegalEntityNumber>500106222</LegalEntityNumber>
        <IsMainPartyType>true</IsMainPartyType>
        <CaseDisplayIdentifier>36076-12-21</CaseDisplayIdentifier>
        <CaseTypeID>15</CaseTypeID>
        <CaseTypeName>תיק משפחה (תמ"ש)</CaseTypeName>
        <CaseName>טובים נ' טובים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בקשות</ProceedingType>
        <PleaName>בקשה של תובע 1 בקשה לתיקון כתב התביעה</PleaName>
        <PartyBelonging>צד ב'</PartyBelonging>
        <RoleName>משיב 2</RoleName>
        <IsSubProceeding>TRUE</IsSubProceeding>
        <FullName>אודליה טובים</FullName>
        <FirstName>אודליה חגית</FirstName>
        <LastName>טובים</LastName>
        <PartyPropertyName/>
        <AuthenticationTypeAndNumber>ת"ז 029435880</AuthenticationTypeAndNumber>
        <RepresentatedOrRepresentativesNames>מירב גואטה כהן</RepresentatedOrRepresentativesNames>
        <RepresentatedOrRepresentativesCount>1</RepresentatedOrRepresentativesCount>
        <InvitedBy/>
        <CaseID>78885198</CaseID>
        <CaseJudicialPersonPresentationDS>
          <CaseJudicalPersonActive>
            <CaseID>78885198</CaseID>
            <MotionID>108052958</MotionID>
            <JudicialPersonID>028034890@GOV.IL</JudicialPersonID>
            <JudicialPersonTypeID>1</JudicialPersonTypeID>
            <JudicialTypeID>1</JudicialTypeID>
            <IsChairman>false</IsChairman>
            <TreatmentStartDate>2024-05-21T08:58:54.97+03:00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270378701</CasePartyID>
        <PartyTypeID>1</PartyTypeID>
        <ActivityStatusID>1</ActivityStatusID>
        <PartyAliasID>4</PartyAliasID>
        <PartyAliasName>משיב</PartyAliasName>
        <OrdinalNumber>2</OrdinalNumber>
        <LegalEntityID>74222953</LegalEntityID>
        <CaseLegalEntityID>117901082</CaseLegalEntityID>
        <AuthenticationTypeID>1</AuthenticationTypeID>
        <AuthenticationTypeName>ת"ז</AuthenticationTypeName>
        <LegalEntityNumber>029435880</LegalEntityNumber>
        <IsMainPartyType>false</IsMainPartyType>
        <CaseDisplayIdentifier>36076-12-21</CaseDisplayIdentifier>
        <CaseTypeID>15</CaseTypeID>
        <CaseTypeName>תיק משפחה (תמ"ש)</CaseTypeName>
        <CaseName>טובים נ' טובים ואח'</CaseName>
        <FullAddress>צפניה 4 פתח תקווה </FullAddress>
        <MotionID>108052958</MotionID>
        <CasePleaID>0</CasePleaID>
        <FatherName>שלום חי</FatherName>
        <LinkedCaseID>0</LinkedCaseID>
        <PartyID>2</PartyID>
        <CasePartyCategoryID>4</CasePartyCategoryID>
        <LegalEntityAddressID>86012630</LegalEntityAddressID>
        <PleaTypeID>60</PleaTypeID>
        <GroupPartyAlias>משיבים</GroupPartyAlias>
        <IsConverted>false</IsConverted>
        <LegalEntityRegisteredNameID>5445616</LegalEntityRegisteredNameID>
        <LegalEntityNameID>92393968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אודליה טובים</PublicationProhibitedFullName>
      </CaseParties>
    </CasePartiesSelectionDS>
    <CaseName>טובים נ' טובים ואח'</CaseName>
    <CaseDisplayIdentifier>36076-12-21</CaseDisplayIdentifier>
    <CaseInterestID>10115</CaseInterestID>
    <CaseTypeShortName>תמ"ש</CaseTypeShortName>
  </dt_DecisionCase>
  <dt_DecisionJudgePanel>
    <JudgeID>028034890@GOV.IL</JudgeID>
    <DisplayName>נאוה גדיש</DisplayName>
    <RoleName>שופט</RoleName>
    <UserTitleName>שופטת</UserTitleName>
  </dt_DecisionJudgePanel>
  <dt_LegalEntityDetails>
    <Fax>08-9586191</Fax>
    <Phone>08-9586556</Phone>
    <PartyID>2</PartyID>
    <PartyTypeID>2</PartyTypeID>
    <DecisionID>0</DecisionID>
    <StreetName>התורן 12/35</StreetName>
    <CityName>יבנה</CityName>
    <FullName>מירב גואטה כהן</FullName>
    <Email>meiravgc@gmail.com</Email>
    <IsPublicationProhibited>false</IsPublicationProhibited>
  </dt_LegalEntityDetails>
  <dt_LegalEntityDetails>
    <Fax>03-6914706</Fax>
    <Phone>03-6914775</Phone>
    <AddressDesc>קומה 7</AddressDesc>
    <PartyID>1</PartyID>
    <PartyTypeID>2</PartyTypeID>
    <DecisionID>0</DecisionID>
    <StreetName>ויצמן 2</StreetName>
    <ZipCode>6423902</ZipCode>
    <CityName>תל אביב -יפו</CityName>
    <FullName>איריס בר-טל</FullName>
    <Email>office@kahn.co.il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CityName>פתח תקווה</CityName>
    <FullName>נאוה  טובים</FullName>
    <IsPublicationProhibited>false</IsPublicationProhibited>
  </dt_LegalEntityDetails>
  <dt_LegalEntityDetails>
    <PartyID>2</PartyID>
    <PartyTypeID>1</PartyTypeID>
    <DecisionID>0</DecisionID>
    <StreetName>צפניה 4</StreetName>
    <CityName>פתח תקווה</CityName>
    <FullName>אודליה טובים</FullName>
    <IsPublicationProhibited>false</IsPublicationProhibited>
  </dt_LegalEntityDetails>
  <dt_LegalEntityDetails>
    <Fax>03-5377802</Fax>
    <Phone>03-5377793</Phone>
    <AddressDesc>מגדלי ב.ס.ר סיטי (בנין T קומה 11)</AddressDesc>
    <PartyID>2</PartyID>
    <PartyTypeID>2</PartyTypeID>
    <DecisionID>0</DecisionID>
    <StreetName>תוצרת הארץ 3</StreetName>
    <ZipCode>4951734</ZipCode>
    <CityName>פתח תקווה</CityName>
    <FullName>יניב  הלוי</FullName>
    <Email>office@halevilaw.com</Email>
    <IsPublicationProhibited>false</IsPublicationProhibited>
  </dt_LegalEntityDetails>
  <dt_LegalEntityDetails>
    <AddressDesc>אצל עו"ד יניב הלוי </AddressDesc>
    <PartyID>2</PartyID>
    <PartyTypeID>1</PartyTypeID>
    <DecisionID>0</DecisionID>
    <StreetName>ז'בוטינסקי 35</StreetName>
    <CityName>רמת גן</CityName>
    <FullName>אידן טובים</FullName>
    <IsPublicationProhibited>false</IsPublicationProhibited>
  </dt_LegalEntityDetails>
  <dt_CaseJudicalPersonActive>
    <CaseJudicalPerson>שופטת נאוה גדיש</CaseJudicalPerson>
  </dt_CaseJudicalPersonActive>
  <dt_Sitting>
    <PreviousMeetingDate>2024-06-18T10:00:00+03:00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D425-FAF3-4C30-8EFB-DCE6C0C13FF1}">
  <ds:schemaRefs/>
</ds:datastoreItem>
</file>

<file path=customXml/itemProps2.xml><?xml version="1.0" encoding="utf-8"?>
<ds:datastoreItem xmlns:ds="http://schemas.openxmlformats.org/officeDocument/2006/customXml" ds:itemID="{CDBF70B5-2275-456F-A4F2-3DD717C8A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742</Words>
  <Characters>3710</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2024-12-16T09:57:00Z</dcterms:created>
  <dcterms:modified xsi:type="dcterms:W3CDTF">2024-12-16T09:57:00Z</dcterms:modified>
</cp:coreProperties>
</file>